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32" w:rsidRPr="00BA4532" w:rsidRDefault="00BA4532" w:rsidP="00BA4532">
      <w:pPr>
        <w:spacing w:after="24" w:line="240" w:lineRule="auto"/>
        <w:jc w:val="left"/>
        <w:outlineLvl w:val="0"/>
        <w:rPr>
          <w:rFonts w:ascii="Arial" w:eastAsia="Times New Roman" w:hAnsi="Arial" w:cs="Arial"/>
          <w:color w:val="232C3D"/>
          <w:kern w:val="36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232C3D"/>
          <w:kern w:val="36"/>
          <w:sz w:val="24"/>
          <w:szCs w:val="24"/>
          <w:lang w:eastAsia="ru-RU"/>
        </w:rPr>
        <w:t>4 метода векторизации текстов</w:t>
      </w:r>
    </w:p>
    <w:p w:rsidR="00BA4532" w:rsidRPr="00BA4532" w:rsidRDefault="00BA4532" w:rsidP="00BA4532">
      <w:pPr>
        <w:spacing w:line="48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Автор </w:t>
      </w:r>
      <w:hyperlink r:id="rId5" w:history="1">
        <w:r w:rsidRPr="00BA4532">
          <w:rPr>
            <w:rFonts w:ascii="Arial" w:eastAsia="Times New Roman" w:hAnsi="Arial" w:cs="Arial"/>
            <w:color w:val="62BE1E"/>
            <w:sz w:val="24"/>
            <w:szCs w:val="24"/>
            <w:u w:val="single"/>
            <w:lang w:eastAsia="ru-RU"/>
          </w:rPr>
          <w:t xml:space="preserve">Роман </w:t>
        </w:r>
        <w:proofErr w:type="spellStart"/>
        <w:r w:rsidRPr="00BA4532">
          <w:rPr>
            <w:rFonts w:ascii="Arial" w:eastAsia="Times New Roman" w:hAnsi="Arial" w:cs="Arial"/>
            <w:color w:val="62BE1E"/>
            <w:sz w:val="24"/>
            <w:szCs w:val="24"/>
            <w:u w:val="single"/>
            <w:lang w:eastAsia="ru-RU"/>
          </w:rPr>
          <w:t>Котюбеев</w:t>
        </w:r>
        <w:proofErr w:type="spellEnd"/>
      </w:hyperlink>
    </w:p>
    <w:p w:rsidR="00BA4532" w:rsidRPr="00BA4532" w:rsidRDefault="00BA4532" w:rsidP="00BA453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532" w:rsidRPr="00BA4532" w:rsidRDefault="00BA4532" w:rsidP="00BA4532">
      <w:pPr>
        <w:shd w:val="clear" w:color="auto" w:fill="FFFFFF"/>
        <w:spacing w:after="237" w:line="240" w:lineRule="auto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Обработка естественного языка или </w:t>
      </w:r>
      <w:hyperlink r:id="rId6" w:tgtFrame="_blank" w:history="1">
        <w:r w:rsidRPr="00BA4532">
          <w:rPr>
            <w:rFonts w:ascii="Arial" w:eastAsia="Times New Roman" w:hAnsi="Arial" w:cs="Arial"/>
            <w:color w:val="62BE1E"/>
            <w:sz w:val="24"/>
            <w:szCs w:val="24"/>
            <w:u w:val="single"/>
            <w:lang w:eastAsia="ru-RU"/>
          </w:rPr>
          <w:t>NLP</w:t>
        </w:r>
      </w:hyperlink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 (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Natural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 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Language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 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Processing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) занимается применением алгоритмов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Machine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 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Learning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 для текстовых данных. Как правило, модели машинного обучения работают с числами. В этой статье поговорим о 4-х наиболее применяемых методах для перевода текстов в числовые тензоры.</w:t>
      </w:r>
    </w:p>
    <w:p w:rsidR="00BA4532" w:rsidRPr="00BA4532" w:rsidRDefault="00BA4532" w:rsidP="00BA4532">
      <w:pPr>
        <w:shd w:val="clear" w:color="auto" w:fill="FFFFFF"/>
        <w:spacing w:after="237" w:line="240" w:lineRule="auto"/>
        <w:jc w:val="center"/>
        <w:outlineLvl w:val="1"/>
        <w:rPr>
          <w:rFonts w:ascii="Arial" w:eastAsia="Times New Roman" w:hAnsi="Arial" w:cs="Arial"/>
          <w:color w:val="232C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232C3D"/>
          <w:sz w:val="24"/>
          <w:szCs w:val="24"/>
          <w:lang w:eastAsia="ru-RU"/>
        </w:rPr>
        <w:t xml:space="preserve">Основные термины NLP: корпус, документ, </w:t>
      </w:r>
      <w:proofErr w:type="spellStart"/>
      <w:r w:rsidRPr="00BA4532">
        <w:rPr>
          <w:rFonts w:ascii="Arial" w:eastAsia="Times New Roman" w:hAnsi="Arial" w:cs="Arial"/>
          <w:color w:val="232C3D"/>
          <w:sz w:val="24"/>
          <w:szCs w:val="24"/>
          <w:lang w:eastAsia="ru-RU"/>
        </w:rPr>
        <w:t>токен</w:t>
      </w:r>
      <w:proofErr w:type="spellEnd"/>
      <w:r w:rsidRPr="00BA4532">
        <w:rPr>
          <w:rFonts w:ascii="Arial" w:eastAsia="Times New Roman" w:hAnsi="Arial" w:cs="Arial"/>
          <w:color w:val="232C3D"/>
          <w:sz w:val="24"/>
          <w:szCs w:val="24"/>
          <w:lang w:eastAsia="ru-RU"/>
        </w:rPr>
        <w:t>, словарь</w:t>
      </w:r>
    </w:p>
    <w:p w:rsidR="00BA4532" w:rsidRPr="00BA4532" w:rsidRDefault="00BA4532" w:rsidP="00BA4532">
      <w:pPr>
        <w:shd w:val="clear" w:color="auto" w:fill="FFFFFF"/>
        <w:spacing w:after="237" w:line="240" w:lineRule="auto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Сначала текст разбивается на текстовые единицы (</w:t>
      </w:r>
      <w:proofErr w:type="spellStart"/>
      <w:r w:rsidRPr="00BA4532">
        <w:rPr>
          <w:rFonts w:ascii="Arial" w:eastAsia="Times New Roman" w:hAnsi="Arial" w:cs="Arial"/>
          <w:b/>
          <w:bCs/>
          <w:color w:val="443D3D"/>
          <w:sz w:val="24"/>
          <w:szCs w:val="24"/>
          <w:lang w:eastAsia="ru-RU"/>
        </w:rPr>
        <w:t>токены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), например, символы, слова, словосочетания, предложения, абзацы и т.д. Чаще всего разбивают на слова.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Токены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образуют </w:t>
      </w:r>
      <w:r w:rsidRPr="00BA4532">
        <w:rPr>
          <w:rFonts w:ascii="Arial" w:eastAsia="Times New Roman" w:hAnsi="Arial" w:cs="Arial"/>
          <w:b/>
          <w:bCs/>
          <w:color w:val="443D3D"/>
          <w:sz w:val="24"/>
          <w:szCs w:val="24"/>
          <w:lang w:eastAsia="ru-RU"/>
        </w:rPr>
        <w:t>словарь</w:t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, который может быть отсортирован по алфавиту.</w:t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br/>
        <w:t>Также в </w:t>
      </w:r>
      <w:hyperlink r:id="rId7" w:tgtFrame="_blank" w:history="1">
        <w:r w:rsidRPr="00BA4532">
          <w:rPr>
            <w:rFonts w:ascii="Arial" w:eastAsia="Times New Roman" w:hAnsi="Arial" w:cs="Arial"/>
            <w:color w:val="62BE1E"/>
            <w:sz w:val="24"/>
            <w:szCs w:val="24"/>
            <w:u w:val="single"/>
            <w:lang w:eastAsia="ru-RU"/>
          </w:rPr>
          <w:t>NLP</w:t>
        </w:r>
      </w:hyperlink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 применяются термины «</w:t>
      </w:r>
      <w:r w:rsidRPr="00BA4532">
        <w:rPr>
          <w:rFonts w:ascii="Arial" w:eastAsia="Times New Roman" w:hAnsi="Arial" w:cs="Arial"/>
          <w:b/>
          <w:bCs/>
          <w:color w:val="443D3D"/>
          <w:sz w:val="24"/>
          <w:szCs w:val="24"/>
          <w:lang w:eastAsia="ru-RU"/>
        </w:rPr>
        <w:t>документ</w:t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» и «</w:t>
      </w:r>
      <w:r w:rsidRPr="00BA4532">
        <w:rPr>
          <w:rFonts w:ascii="Arial" w:eastAsia="Times New Roman" w:hAnsi="Arial" w:cs="Arial"/>
          <w:b/>
          <w:bCs/>
          <w:color w:val="443D3D"/>
          <w:sz w:val="24"/>
          <w:szCs w:val="24"/>
          <w:lang w:eastAsia="ru-RU"/>
        </w:rPr>
        <w:t>корпус</w:t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». Документ – это совокупность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токенов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, </w:t>
      </w:r>
      <w:proofErr w:type="gram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которые</w:t>
      </w:r>
      <w:proofErr w:type="gram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принадлежат одной смысловой единице. В качестве документа может выступать предложение, комментарий или пост пользователя. Корпус – это генеральная совокупность всех документов.</w:t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br/>
        <w:t xml:space="preserve">Рассмотрим пример. </w:t>
      </w:r>
      <w:proofErr w:type="gram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Допустим</w:t>
      </w:r>
      <w:proofErr w:type="gram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имеется два предложения: “Пес сел на пень”, “Кот сел на ель”. Выберем в качестве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токенов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слова, тогда получится следующий словарь: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{Пес, Кот, ель, на, сел, пень} # Словарь</w:t>
      </w:r>
    </w:p>
    <w:p w:rsidR="00BA4532" w:rsidRPr="00BA4532" w:rsidRDefault="00BA4532" w:rsidP="00BA4532">
      <w:pPr>
        <w:shd w:val="clear" w:color="auto" w:fill="FFFFFF"/>
        <w:spacing w:after="237" w:line="240" w:lineRule="auto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и два документа, которые составляют корпус: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[Пес, сел, на, пень] # Первый документ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[Кот, сел, на, ель] # Второй документ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[[Пес, сел, на, пень], [Кот, сел, на, ель]] # Корпус</w:t>
      </w:r>
    </w:p>
    <w:p w:rsidR="00BA4532" w:rsidRPr="00BA4532" w:rsidRDefault="00BA4532" w:rsidP="00BA4532">
      <w:pPr>
        <w:shd w:val="clear" w:color="auto" w:fill="FFFFFF"/>
        <w:spacing w:after="237" w:line="240" w:lineRule="auto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В последующих методах кодирования слов мы также будем использовать два этих предложения в качестве примера.</w:t>
      </w:r>
    </w:p>
    <w:p w:rsidR="00BA4532" w:rsidRPr="00BA4532" w:rsidRDefault="00BA4532" w:rsidP="00BA4532">
      <w:pPr>
        <w:shd w:val="clear" w:color="auto" w:fill="FFFFFF"/>
        <w:spacing w:after="237" w:line="240" w:lineRule="auto"/>
        <w:jc w:val="center"/>
        <w:outlineLvl w:val="1"/>
        <w:rPr>
          <w:rFonts w:ascii="Arial" w:eastAsia="Times New Roman" w:hAnsi="Arial" w:cs="Arial"/>
          <w:color w:val="232C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232C3D"/>
          <w:sz w:val="24"/>
          <w:szCs w:val="24"/>
          <w:lang w:eastAsia="ru-RU"/>
        </w:rPr>
        <w:t>1. Прямое кодирование</w:t>
      </w:r>
    </w:p>
    <w:p w:rsidR="00BA4532" w:rsidRPr="00BA4532" w:rsidRDefault="00BA4532" w:rsidP="00BA4532">
      <w:pPr>
        <w:shd w:val="clear" w:color="auto" w:fill="FFFFFF"/>
        <w:spacing w:after="237" w:line="240" w:lineRule="auto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Прямое кодирование (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one-hot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 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encoding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) считается самым простым способом преобразования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токенов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в тензоры и выполняется следующим образом:</w:t>
      </w:r>
    </w:p>
    <w:p w:rsidR="00BA4532" w:rsidRPr="00BA4532" w:rsidRDefault="00BA4532" w:rsidP="00BA45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каждый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токен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представляет бинарный вектор (значения 0 или 1);</w:t>
      </w:r>
    </w:p>
    <w:p w:rsidR="00BA4532" w:rsidRPr="00BA4532" w:rsidRDefault="00BA4532" w:rsidP="00BA45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единица ставится тому элементу, который соответствует номеру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токена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в словаре.</w:t>
      </w:r>
    </w:p>
    <w:p w:rsidR="00BA4532" w:rsidRPr="00BA4532" w:rsidRDefault="00BA4532" w:rsidP="00BA4532">
      <w:pPr>
        <w:shd w:val="clear" w:color="auto" w:fill="FFFFFF"/>
        <w:spacing w:after="237" w:line="240" w:lineRule="auto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С нашими предложениями это выглядит так: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lastRenderedPageBreak/>
        <w:t>{Пес, Кот, ель, на, сел, пень} # Словарь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# Первый документ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proofErr w:type="gramStart"/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[[1, 0, 0, 0, 0, 0]  # Пес</w:t>
      </w:r>
      <w:proofErr w:type="gramEnd"/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[0, 0, 0, 0, 0, 0]  # Кот (нет в предложении)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[0, 0, 0, 0, 0, 0]  # ель (нет в предложении)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proofErr w:type="gramStart"/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[0, 0, 0, 1, 0, 0]  # на</w:t>
      </w:r>
      <w:proofErr w:type="gramEnd"/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[0, 0, 0, 0, 1, 0]  # сел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proofErr w:type="gramStart"/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[0, 0, 0, 0, 0, 1]] # пень</w:t>
      </w:r>
      <w:proofErr w:type="gramEnd"/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# Второй документ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proofErr w:type="gramStart"/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[[0, 0, 0, 0, 0, 0]  # Пес (нет в предложении)</w:t>
      </w:r>
      <w:proofErr w:type="gramEnd"/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[0, 1, 0, 0, 0, 0]  # Кот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[0, 0, 1, 0, 0, 0]  # ель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proofErr w:type="gramStart"/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[0, 0, 0, 1, 0, 0]  # на</w:t>
      </w:r>
      <w:proofErr w:type="gramEnd"/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[0, 0, 0, 0, 1, 0]  # сел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proofErr w:type="gramStart"/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[0, 0, 0, 0, 0, 0]] # пень (нет в предложении)</w:t>
      </w:r>
      <w:proofErr w:type="gramEnd"/>
    </w:p>
    <w:p w:rsidR="00BA4532" w:rsidRPr="00BA4532" w:rsidRDefault="00BA4532" w:rsidP="00BA4532">
      <w:pPr>
        <w:shd w:val="clear" w:color="auto" w:fill="FFFFFF"/>
        <w:spacing w:after="237" w:line="240" w:lineRule="auto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Проблемой прямого кодирования является размерность. Каждое предложение состоит всего из 4 слов, но в итоге получилась большая матрица для каждого документа. Количество строк регулируется словарем, </w:t>
      </w:r>
      <w:proofErr w:type="gram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поэтому</w:t>
      </w:r>
      <w:proofErr w:type="gram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чем больше слов в словаре, тем больше будет матрица.</w:t>
      </w:r>
    </w:p>
    <w:p w:rsidR="00BA4532" w:rsidRPr="00BA4532" w:rsidRDefault="00BA4532" w:rsidP="00BA4532">
      <w:pPr>
        <w:shd w:val="clear" w:color="auto" w:fill="FFFFFF"/>
        <w:spacing w:after="237" w:line="240" w:lineRule="auto"/>
        <w:jc w:val="center"/>
        <w:outlineLvl w:val="1"/>
        <w:rPr>
          <w:rFonts w:ascii="Arial" w:eastAsia="Times New Roman" w:hAnsi="Arial" w:cs="Arial"/>
          <w:color w:val="232C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232C3D"/>
          <w:sz w:val="24"/>
          <w:szCs w:val="24"/>
          <w:lang w:eastAsia="ru-RU"/>
        </w:rPr>
        <w:t>2. </w:t>
      </w:r>
      <w:proofErr w:type="spellStart"/>
      <w:r w:rsidRPr="00BA4532">
        <w:rPr>
          <w:rFonts w:ascii="Arial" w:eastAsia="Times New Roman" w:hAnsi="Arial" w:cs="Arial"/>
          <w:color w:val="232C3D"/>
          <w:sz w:val="24"/>
          <w:szCs w:val="24"/>
          <w:lang w:eastAsia="ru-RU"/>
        </w:rPr>
        <w:t>Bag</w:t>
      </w:r>
      <w:proofErr w:type="spellEnd"/>
      <w:r w:rsidRPr="00BA4532">
        <w:rPr>
          <w:rFonts w:ascii="Arial" w:eastAsia="Times New Roman" w:hAnsi="Arial" w:cs="Arial"/>
          <w:color w:val="232C3D"/>
          <w:sz w:val="24"/>
          <w:szCs w:val="24"/>
          <w:lang w:eastAsia="ru-RU"/>
        </w:rPr>
        <w:t xml:space="preserve"> </w:t>
      </w:r>
      <w:proofErr w:type="spellStart"/>
      <w:r w:rsidRPr="00BA4532">
        <w:rPr>
          <w:rFonts w:ascii="Arial" w:eastAsia="Times New Roman" w:hAnsi="Arial" w:cs="Arial"/>
          <w:color w:val="232C3D"/>
          <w:sz w:val="24"/>
          <w:szCs w:val="24"/>
          <w:lang w:eastAsia="ru-RU"/>
        </w:rPr>
        <w:t>of</w:t>
      </w:r>
      <w:proofErr w:type="spellEnd"/>
      <w:r w:rsidRPr="00BA4532">
        <w:rPr>
          <w:rFonts w:ascii="Arial" w:eastAsia="Times New Roman" w:hAnsi="Arial" w:cs="Arial"/>
          <w:color w:val="232C3D"/>
          <w:sz w:val="24"/>
          <w:szCs w:val="24"/>
          <w:lang w:eastAsia="ru-RU"/>
        </w:rPr>
        <w:t xml:space="preserve"> </w:t>
      </w:r>
      <w:proofErr w:type="spellStart"/>
      <w:r w:rsidRPr="00BA4532">
        <w:rPr>
          <w:rFonts w:ascii="Arial" w:eastAsia="Times New Roman" w:hAnsi="Arial" w:cs="Arial"/>
          <w:color w:val="232C3D"/>
          <w:sz w:val="24"/>
          <w:szCs w:val="24"/>
          <w:lang w:eastAsia="ru-RU"/>
        </w:rPr>
        <w:t>words</w:t>
      </w:r>
      <w:proofErr w:type="spellEnd"/>
    </w:p>
    <w:p w:rsidR="00BA4532" w:rsidRPr="00BA4532" w:rsidRDefault="00BA4532" w:rsidP="00BA4532">
      <w:pPr>
        <w:shd w:val="clear" w:color="auto" w:fill="FFFFFF"/>
        <w:spacing w:after="237" w:line="240" w:lineRule="auto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В отличие от прямого кодирования, мешок слов (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fldChar w:fldCharType="begin"/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instrText xml:space="preserve"> HYPERLINK "https://python-school.ru/wiki/bag-of-words/" \t "_blank" </w:instrText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fldChar w:fldCharType="separate"/>
      </w:r>
      <w:r w:rsidRPr="00BA4532">
        <w:rPr>
          <w:rFonts w:ascii="Arial" w:eastAsia="Times New Roman" w:hAnsi="Arial" w:cs="Arial"/>
          <w:color w:val="62BE1E"/>
          <w:sz w:val="24"/>
          <w:szCs w:val="24"/>
          <w:u w:val="single"/>
          <w:lang w:eastAsia="ru-RU"/>
        </w:rPr>
        <w:t>Bag</w:t>
      </w:r>
      <w:proofErr w:type="spellEnd"/>
      <w:r w:rsidRPr="00BA4532">
        <w:rPr>
          <w:rFonts w:ascii="Arial" w:eastAsia="Times New Roman" w:hAnsi="Arial" w:cs="Arial"/>
          <w:color w:val="62BE1E"/>
          <w:sz w:val="24"/>
          <w:szCs w:val="24"/>
          <w:u w:val="single"/>
          <w:lang w:eastAsia="ru-RU"/>
        </w:rPr>
        <w:t> </w:t>
      </w:r>
      <w:proofErr w:type="spellStart"/>
      <w:r w:rsidRPr="00BA4532">
        <w:rPr>
          <w:rFonts w:ascii="Arial" w:eastAsia="Times New Roman" w:hAnsi="Arial" w:cs="Arial"/>
          <w:color w:val="62BE1E"/>
          <w:sz w:val="24"/>
          <w:szCs w:val="24"/>
          <w:u w:val="single"/>
          <w:lang w:eastAsia="ru-RU"/>
        </w:rPr>
        <w:t>of</w:t>
      </w:r>
      <w:proofErr w:type="spellEnd"/>
      <w:r w:rsidRPr="00BA4532">
        <w:rPr>
          <w:rFonts w:ascii="Arial" w:eastAsia="Times New Roman" w:hAnsi="Arial" w:cs="Arial"/>
          <w:color w:val="62BE1E"/>
          <w:sz w:val="24"/>
          <w:szCs w:val="24"/>
          <w:u w:val="single"/>
          <w:lang w:eastAsia="ru-RU"/>
        </w:rPr>
        <w:t> </w:t>
      </w:r>
      <w:proofErr w:type="spellStart"/>
      <w:r w:rsidRPr="00BA4532">
        <w:rPr>
          <w:rFonts w:ascii="Arial" w:eastAsia="Times New Roman" w:hAnsi="Arial" w:cs="Arial"/>
          <w:color w:val="62BE1E"/>
          <w:sz w:val="24"/>
          <w:szCs w:val="24"/>
          <w:u w:val="single"/>
          <w:lang w:eastAsia="ru-RU"/>
        </w:rPr>
        <w:t>words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fldChar w:fldCharType="end"/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) выделяет вектору весь документ, и каждый элемент кодируется 1 по порядку следования слов в словаре: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{Пес, Кот, ель, на, сел, пень} # Словарь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# Корпус: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proofErr w:type="gramStart"/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lastRenderedPageBreak/>
        <w:t>[[1, 0, 0, 1, 1, 1]  # Первый документ</w:t>
      </w:r>
      <w:proofErr w:type="gramEnd"/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 xml:space="preserve"> </w:t>
      </w:r>
      <w:proofErr w:type="gramStart"/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[0, 1, 1, 1, 1, 0]] # Второй документ</w:t>
      </w:r>
      <w:proofErr w:type="gramEnd"/>
    </w:p>
    <w:p w:rsidR="00BA4532" w:rsidRPr="00BA4532" w:rsidRDefault="00BA4532" w:rsidP="00BA4532">
      <w:pPr>
        <w:shd w:val="clear" w:color="auto" w:fill="FFFFFF"/>
        <w:spacing w:after="237" w:line="240" w:lineRule="auto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hyperlink r:id="rId8" w:tgtFrame="_blank" w:history="1">
        <w:proofErr w:type="spellStart"/>
        <w:r w:rsidRPr="00BA4532">
          <w:rPr>
            <w:rFonts w:ascii="Arial" w:eastAsia="Times New Roman" w:hAnsi="Arial" w:cs="Arial"/>
            <w:color w:val="62BE1E"/>
            <w:sz w:val="24"/>
            <w:szCs w:val="24"/>
            <w:u w:val="single"/>
            <w:lang w:eastAsia="ru-RU"/>
          </w:rPr>
          <w:t>Bag</w:t>
        </w:r>
        <w:proofErr w:type="spellEnd"/>
        <w:r w:rsidRPr="00BA4532">
          <w:rPr>
            <w:rFonts w:ascii="Arial" w:eastAsia="Times New Roman" w:hAnsi="Arial" w:cs="Arial"/>
            <w:color w:val="62BE1E"/>
            <w:sz w:val="24"/>
            <w:szCs w:val="24"/>
            <w:u w:val="single"/>
            <w:lang w:eastAsia="ru-RU"/>
          </w:rPr>
          <w:t> </w:t>
        </w:r>
        <w:proofErr w:type="spellStart"/>
        <w:r w:rsidRPr="00BA4532">
          <w:rPr>
            <w:rFonts w:ascii="Arial" w:eastAsia="Times New Roman" w:hAnsi="Arial" w:cs="Arial"/>
            <w:color w:val="62BE1E"/>
            <w:sz w:val="24"/>
            <w:szCs w:val="24"/>
            <w:u w:val="single"/>
            <w:lang w:eastAsia="ru-RU"/>
          </w:rPr>
          <w:t>of</w:t>
        </w:r>
        <w:proofErr w:type="spellEnd"/>
        <w:r w:rsidRPr="00BA4532">
          <w:rPr>
            <w:rFonts w:ascii="Arial" w:eastAsia="Times New Roman" w:hAnsi="Arial" w:cs="Arial"/>
            <w:color w:val="62BE1E"/>
            <w:sz w:val="24"/>
            <w:szCs w:val="24"/>
            <w:u w:val="single"/>
            <w:lang w:eastAsia="ru-RU"/>
          </w:rPr>
          <w:t> </w:t>
        </w:r>
        <w:proofErr w:type="spellStart"/>
        <w:r w:rsidRPr="00BA4532">
          <w:rPr>
            <w:rFonts w:ascii="Arial" w:eastAsia="Times New Roman" w:hAnsi="Arial" w:cs="Arial"/>
            <w:color w:val="62BE1E"/>
            <w:sz w:val="24"/>
            <w:szCs w:val="24"/>
            <w:u w:val="single"/>
            <w:lang w:eastAsia="ru-RU"/>
          </w:rPr>
          <w:t>words</w:t>
        </w:r>
        <w:proofErr w:type="spellEnd"/>
      </w:hyperlink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 решает проблему размерности по одной оси. Количество строк определяется количеством документов. Однако, этот метод не учитывает важность того или иного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токена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, ведь одно слово может </w:t>
      </w:r>
      <w:proofErr w:type="gram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повторятся</w:t>
      </w:r>
      <w:proofErr w:type="gram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по несколько раз. В этом случае пригодится альтернативный способ, рассмотренный далее.</w:t>
      </w:r>
    </w:p>
    <w:p w:rsidR="00BA4532" w:rsidRPr="00BA4532" w:rsidRDefault="00BA4532" w:rsidP="00BA4532">
      <w:pPr>
        <w:shd w:val="clear" w:color="auto" w:fill="FFFFFF"/>
        <w:spacing w:after="237" w:line="240" w:lineRule="auto"/>
        <w:jc w:val="center"/>
        <w:outlineLvl w:val="1"/>
        <w:rPr>
          <w:rFonts w:ascii="Arial" w:eastAsia="Times New Roman" w:hAnsi="Arial" w:cs="Arial"/>
          <w:color w:val="232C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232C3D"/>
          <w:sz w:val="24"/>
          <w:szCs w:val="24"/>
          <w:lang w:eastAsia="ru-RU"/>
        </w:rPr>
        <w:t>3. TF-IDF</w:t>
      </w:r>
    </w:p>
    <w:p w:rsidR="00BA4532" w:rsidRPr="00BA4532" w:rsidRDefault="00BA4532" w:rsidP="00BA4532">
      <w:pPr>
        <w:shd w:val="clear" w:color="auto" w:fill="FFFFFF"/>
        <w:spacing w:after="237" w:line="240" w:lineRule="auto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hyperlink r:id="rId9" w:tgtFrame="_blank" w:history="1">
        <w:r w:rsidRPr="00BA4532">
          <w:rPr>
            <w:rFonts w:ascii="Arial" w:eastAsia="Times New Roman" w:hAnsi="Arial" w:cs="Arial"/>
            <w:color w:val="62BE1E"/>
            <w:sz w:val="24"/>
            <w:szCs w:val="24"/>
            <w:u w:val="single"/>
            <w:lang w:eastAsia="ru-RU"/>
          </w:rPr>
          <w:t>TF-IDF</w:t>
        </w:r>
      </w:hyperlink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 состоит из двух компонентов: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Term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 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Frequency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 (частотность слова в документе) и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Inverse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Document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Frequency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(инверсия частоты документа). Они считаются следующим образом:</w:t>
      </w:r>
    </w:p>
    <w:p w:rsidR="00BA4532" w:rsidRPr="00BA4532" w:rsidRDefault="00BA4532" w:rsidP="00BA4532">
      <w:pPr>
        <w:shd w:val="clear" w:color="auto" w:fill="FFFFFF"/>
        <w:spacing w:after="237" w:line="277" w:lineRule="atLeast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  </w:t>
      </w:r>
      <w:r w:rsidRPr="00BA4532">
        <w:rPr>
          <w:rFonts w:ascii="Arial" w:eastAsia="Times New Roman" w:hAnsi="Arial" w:cs="Arial"/>
          <w:noProof/>
          <w:color w:val="443D3D"/>
          <w:sz w:val="24"/>
          <w:szCs w:val="24"/>
          <w:lang w:eastAsia="ru-RU"/>
        </w:rPr>
        <w:drawing>
          <wp:inline distT="0" distB="0" distL="0" distR="0">
            <wp:extent cx="1095375" cy="336550"/>
            <wp:effectExtent l="19050" t="0" r="9525" b="0"/>
            <wp:docPr id="2" name="Рисунок 2" descr="\[ TF_{token_i}=\frac{n_i}{N_i},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[ TF_{token_i}=\frac{n_i}{N_i}, \]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32" w:rsidRPr="00BA4532" w:rsidRDefault="00BA4532" w:rsidP="00BA4532">
      <w:pPr>
        <w:shd w:val="clear" w:color="auto" w:fill="FFFFFF"/>
        <w:spacing w:after="237" w:line="253" w:lineRule="atLeast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  </w:t>
      </w:r>
      <w:r w:rsidRPr="00BA4532">
        <w:rPr>
          <w:rFonts w:ascii="Arial" w:eastAsia="Times New Roman" w:hAnsi="Arial" w:cs="Arial"/>
          <w:noProof/>
          <w:color w:val="443D3D"/>
          <w:sz w:val="24"/>
          <w:szCs w:val="24"/>
          <w:lang w:eastAsia="ru-RU"/>
        </w:rPr>
        <w:drawing>
          <wp:inline distT="0" distB="0" distL="0" distR="0">
            <wp:extent cx="1346200" cy="306705"/>
            <wp:effectExtent l="19050" t="0" r="6350" b="0"/>
            <wp:docPr id="3" name="Рисунок 3" descr="\[ IDF_{token}=\log{\frac{p}{P}},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[ IDF_{token}=\log{\frac{p}{P}}, \]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30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32" w:rsidRPr="00BA4532" w:rsidRDefault="00BA4532" w:rsidP="00BA4532">
      <w:pPr>
        <w:shd w:val="clear" w:color="auto" w:fill="FFFFFF"/>
        <w:spacing w:after="237" w:line="240" w:lineRule="auto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где </w:t>
      </w:r>
      <w:r w:rsidRPr="00BA4532">
        <w:rPr>
          <w:rFonts w:ascii="Arial" w:eastAsia="Times New Roman" w:hAnsi="Arial" w:cs="Arial"/>
          <w:noProof/>
          <w:color w:val="443D3D"/>
          <w:sz w:val="24"/>
          <w:szCs w:val="24"/>
          <w:lang w:eastAsia="ru-RU"/>
        </w:rPr>
        <w:drawing>
          <wp:inline distT="0" distB="0" distL="0" distR="0">
            <wp:extent cx="155575" cy="105410"/>
            <wp:effectExtent l="19050" t="0" r="0" b="0"/>
            <wp:docPr id="4" name="Рисунок 4" descr="n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_i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 — сколько раз встречается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токен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в </w:t>
      </w:r>
      <w:proofErr w:type="gramStart"/>
      <w:r w:rsidRPr="00BA4532">
        <w:rPr>
          <w:rFonts w:ascii="Arial" w:eastAsia="Times New Roman" w:hAnsi="Arial" w:cs="Arial"/>
          <w:noProof/>
          <w:color w:val="443D3D"/>
          <w:sz w:val="24"/>
          <w:szCs w:val="24"/>
          <w:lang w:eastAsia="ru-RU"/>
        </w:rPr>
        <w:drawing>
          <wp:inline distT="0" distB="0" distL="0" distR="0">
            <wp:extent cx="55245" cy="115570"/>
            <wp:effectExtent l="19050" t="0" r="1905" b="0"/>
            <wp:docPr id="5" name="Рисунок 5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-</w:t>
      </w:r>
      <w:proofErr w:type="spellStart"/>
      <w:proofErr w:type="gram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ом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документе,</w:t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br/>
      </w:r>
      <w:r w:rsidRPr="00BA4532">
        <w:rPr>
          <w:rFonts w:ascii="Arial" w:eastAsia="Times New Roman" w:hAnsi="Arial" w:cs="Arial"/>
          <w:noProof/>
          <w:color w:val="443D3D"/>
          <w:sz w:val="24"/>
          <w:szCs w:val="24"/>
          <w:lang w:eastAsia="ru-RU"/>
        </w:rPr>
        <w:drawing>
          <wp:inline distT="0" distB="0" distL="0" distR="0">
            <wp:extent cx="180975" cy="140970"/>
            <wp:effectExtent l="19050" t="0" r="9525" b="0"/>
            <wp:docPr id="6" name="Рисунок 6" descr="N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_i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 — общее количество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токенов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в </w:t>
      </w:r>
      <w:r w:rsidRPr="00BA4532">
        <w:rPr>
          <w:rFonts w:ascii="Arial" w:eastAsia="Times New Roman" w:hAnsi="Arial" w:cs="Arial"/>
          <w:noProof/>
          <w:color w:val="443D3D"/>
          <w:sz w:val="24"/>
          <w:szCs w:val="24"/>
          <w:lang w:eastAsia="ru-RU"/>
        </w:rPr>
        <w:drawing>
          <wp:inline distT="0" distB="0" distL="0" distR="0">
            <wp:extent cx="55245" cy="115570"/>
            <wp:effectExtent l="19050" t="0" r="1905" b="0"/>
            <wp:docPr id="7" name="Рисунок 7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-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ом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документе,</w:t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br/>
      </w:r>
      <w:r w:rsidRPr="00BA4532">
        <w:rPr>
          <w:rFonts w:ascii="Arial" w:eastAsia="Times New Roman" w:hAnsi="Arial" w:cs="Arial"/>
          <w:noProof/>
          <w:color w:val="443D3D"/>
          <w:sz w:val="24"/>
          <w:szCs w:val="24"/>
          <w:lang w:eastAsia="ru-RU"/>
        </w:rPr>
        <w:drawing>
          <wp:inline distT="0" distB="0" distL="0" distR="0">
            <wp:extent cx="95250" cy="115570"/>
            <wp:effectExtent l="19050" t="0" r="0" b="0"/>
            <wp:docPr id="8" name="Рисунок 8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 — количество документов, в которых встречается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токен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,</w:t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br/>
      </w:r>
      <w:r w:rsidRPr="00BA4532">
        <w:rPr>
          <w:rFonts w:ascii="Arial" w:eastAsia="Times New Roman" w:hAnsi="Arial" w:cs="Arial"/>
          <w:noProof/>
          <w:color w:val="443D3D"/>
          <w:sz w:val="24"/>
          <w:szCs w:val="24"/>
          <w:lang w:eastAsia="ru-RU"/>
        </w:rPr>
        <w:drawing>
          <wp:inline distT="0" distB="0" distL="0" distR="0">
            <wp:extent cx="135890" cy="115570"/>
            <wp:effectExtent l="19050" t="0" r="0" b="0"/>
            <wp:docPr id="9" name="Рисунок 9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 — общее количеств документов.</w:t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br/>
        <w:t>В конечном счете, </w:t>
      </w:r>
      <w:hyperlink r:id="rId17" w:tgtFrame="_blank" w:history="1">
        <w:r w:rsidRPr="00BA4532">
          <w:rPr>
            <w:rFonts w:ascii="Arial" w:eastAsia="Times New Roman" w:hAnsi="Arial" w:cs="Arial"/>
            <w:color w:val="62BE1E"/>
            <w:sz w:val="24"/>
            <w:szCs w:val="24"/>
            <w:u w:val="single"/>
            <w:lang w:eastAsia="ru-RU"/>
          </w:rPr>
          <w:t>TF-IDF</w:t>
        </w:r>
      </w:hyperlink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 – это произведение TF на IDF:</w:t>
      </w:r>
    </w:p>
    <w:p w:rsidR="00BA4532" w:rsidRPr="00BA4532" w:rsidRDefault="00BA4532" w:rsidP="00BA4532">
      <w:pPr>
        <w:shd w:val="clear" w:color="auto" w:fill="FFFFFF"/>
        <w:spacing w:after="237" w:line="95" w:lineRule="atLeast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  </w:t>
      </w:r>
      <w:r w:rsidRPr="00BA4532">
        <w:rPr>
          <w:rFonts w:ascii="Arial" w:eastAsia="Times New Roman" w:hAnsi="Arial" w:cs="Arial"/>
          <w:noProof/>
          <w:color w:val="443D3D"/>
          <w:sz w:val="24"/>
          <w:szCs w:val="24"/>
          <w:lang w:eastAsia="ru-RU"/>
        </w:rPr>
        <w:drawing>
          <wp:inline distT="0" distB="0" distL="0" distR="0">
            <wp:extent cx="1723390" cy="115570"/>
            <wp:effectExtent l="19050" t="0" r="0" b="0"/>
            <wp:docPr id="10" name="Рисунок 10" descr="\[ TF\textrm{-}IDF = TF\times IDF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[ TF\textrm{-}IDF = TF\times IDF \]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32" w:rsidRPr="00BA4532" w:rsidRDefault="00BA4532" w:rsidP="00BA4532">
      <w:pPr>
        <w:shd w:val="clear" w:color="auto" w:fill="FFFFFF"/>
        <w:spacing w:after="237" w:line="240" w:lineRule="auto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Стоит отметить, что TF считается для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токенов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документа, тогда как IDF –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токенов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всего корпуса. Итак, у нас имеется 2 документа, в каждом из </w:t>
      </w:r>
      <w:proofErr w:type="gram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которых</w:t>
      </w:r>
      <w:proofErr w:type="gram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оказалось по 4 слова. В этом случае вычисления будут следующими:</w:t>
      </w:r>
    </w:p>
    <w:p w:rsidR="00BA4532" w:rsidRPr="00BA4532" w:rsidRDefault="00BA4532" w:rsidP="00BA453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noProof/>
          <w:color w:val="443D3D"/>
          <w:sz w:val="24"/>
          <w:szCs w:val="24"/>
          <w:lang w:eastAsia="ru-RU"/>
        </w:rPr>
        <w:lastRenderedPageBreak/>
        <w:drawing>
          <wp:inline distT="0" distB="0" distL="0" distR="0">
            <wp:extent cx="5285740" cy="3542030"/>
            <wp:effectExtent l="19050" t="0" r="0" b="0"/>
            <wp:docPr id="11" name="Рисунок 11" descr="Таблица с вычисленными значениями TF, IDF и TF-IDF для двух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аблица с вычисленными значениями TF, IDF и TF-IDF для двух документов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354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Вычисления </w:t>
      </w:r>
      <w:hyperlink r:id="rId20" w:tgtFrame="_blank" w:history="1">
        <w:r w:rsidRPr="00BA4532">
          <w:rPr>
            <w:rFonts w:ascii="Arial" w:eastAsia="Times New Roman" w:hAnsi="Arial" w:cs="Arial"/>
            <w:color w:val="62BE1E"/>
            <w:sz w:val="24"/>
            <w:szCs w:val="24"/>
            <w:u w:val="single"/>
            <w:lang w:eastAsia="ru-RU"/>
          </w:rPr>
          <w:t>TF-IDF</w:t>
        </w:r>
      </w:hyperlink>
    </w:p>
    <w:p w:rsidR="00BA4532" w:rsidRPr="00BA4532" w:rsidRDefault="00BA4532" w:rsidP="00BA4532">
      <w:pPr>
        <w:shd w:val="clear" w:color="auto" w:fill="FFFFFF"/>
        <w:spacing w:after="237" w:line="240" w:lineRule="auto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В результате получили для 1-го документа такие важные слова, как “Пес” и “пень”, для 2-го — “Кот” и “ель”. В </w:t>
      </w:r>
      <w:hyperlink r:id="rId21" w:tgtFrame="_blank" w:history="1">
        <w:r w:rsidRPr="00BA4532">
          <w:rPr>
            <w:rFonts w:ascii="Arial" w:eastAsia="Times New Roman" w:hAnsi="Arial" w:cs="Arial"/>
            <w:color w:val="62BE1E"/>
            <w:sz w:val="24"/>
            <w:szCs w:val="24"/>
            <w:u w:val="single"/>
            <w:lang w:eastAsia="ru-RU"/>
          </w:rPr>
          <w:t>TF-IDF</w:t>
        </w:r>
      </w:hyperlink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 редкие слова и слова, которые встречаются во всех документах, несут мало информации. Кроме того, IDF можно считать и другими способами, например, в Python-библиотеке 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fldChar w:fldCharType="begin"/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instrText xml:space="preserve"> HYPERLINK "https://python-school.ru/wiki/scikit-learn/" \t "_blank" </w:instrText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fldChar w:fldCharType="separate"/>
      </w:r>
      <w:r w:rsidRPr="00BA4532">
        <w:rPr>
          <w:rFonts w:ascii="Arial" w:eastAsia="Times New Roman" w:hAnsi="Arial" w:cs="Arial"/>
          <w:color w:val="62BE1E"/>
          <w:sz w:val="24"/>
          <w:szCs w:val="24"/>
          <w:u w:val="single"/>
          <w:lang w:eastAsia="ru-RU"/>
        </w:rPr>
        <w:t>Scikit-learn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fldChar w:fldCharType="end"/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 этот параметр гибко </w:t>
      </w:r>
      <w:hyperlink r:id="rId22" w:history="1">
        <w:r w:rsidRPr="00BA4532">
          <w:rPr>
            <w:rFonts w:ascii="Arial" w:eastAsia="Times New Roman" w:hAnsi="Arial" w:cs="Arial"/>
            <w:color w:val="62BE1E"/>
            <w:sz w:val="24"/>
            <w:szCs w:val="24"/>
            <w:u w:val="single"/>
            <w:lang w:eastAsia="ru-RU"/>
          </w:rPr>
          <w:t>регулируется</w:t>
        </w:r>
      </w:hyperlink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.</w:t>
      </w:r>
    </w:p>
    <w:p w:rsidR="00BA4532" w:rsidRPr="00BA4532" w:rsidRDefault="00BA4532" w:rsidP="00BA4532">
      <w:pPr>
        <w:shd w:val="clear" w:color="auto" w:fill="FFFFFF"/>
        <w:spacing w:after="237" w:line="240" w:lineRule="auto"/>
        <w:jc w:val="center"/>
        <w:outlineLvl w:val="1"/>
        <w:rPr>
          <w:rFonts w:ascii="Arial" w:eastAsia="Times New Roman" w:hAnsi="Arial" w:cs="Arial"/>
          <w:color w:val="232C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232C3D"/>
          <w:sz w:val="24"/>
          <w:szCs w:val="24"/>
          <w:lang w:eastAsia="ru-RU"/>
        </w:rPr>
        <w:t>4. </w:t>
      </w:r>
      <w:proofErr w:type="spellStart"/>
      <w:r w:rsidRPr="00BA4532">
        <w:rPr>
          <w:rFonts w:ascii="Arial" w:eastAsia="Times New Roman" w:hAnsi="Arial" w:cs="Arial"/>
          <w:color w:val="232C3D"/>
          <w:sz w:val="24"/>
          <w:szCs w:val="24"/>
          <w:lang w:eastAsia="ru-RU"/>
        </w:rPr>
        <w:t>Word</w:t>
      </w:r>
      <w:proofErr w:type="spellEnd"/>
      <w:r w:rsidRPr="00BA4532">
        <w:rPr>
          <w:rFonts w:ascii="Arial" w:eastAsia="Times New Roman" w:hAnsi="Arial" w:cs="Arial"/>
          <w:color w:val="232C3D"/>
          <w:sz w:val="24"/>
          <w:szCs w:val="24"/>
          <w:lang w:eastAsia="ru-RU"/>
        </w:rPr>
        <w:t xml:space="preserve"> </w:t>
      </w:r>
      <w:proofErr w:type="spellStart"/>
      <w:r w:rsidRPr="00BA4532">
        <w:rPr>
          <w:rFonts w:ascii="Arial" w:eastAsia="Times New Roman" w:hAnsi="Arial" w:cs="Arial"/>
          <w:color w:val="232C3D"/>
          <w:sz w:val="24"/>
          <w:szCs w:val="24"/>
          <w:lang w:eastAsia="ru-RU"/>
        </w:rPr>
        <w:t>Embeddings</w:t>
      </w:r>
      <w:proofErr w:type="spellEnd"/>
    </w:p>
    <w:p w:rsidR="00BA4532" w:rsidRPr="00BA4532" w:rsidRDefault="00BA4532" w:rsidP="00BA4532">
      <w:pPr>
        <w:shd w:val="clear" w:color="auto" w:fill="FFFFFF"/>
        <w:spacing w:after="237" w:line="240" w:lineRule="auto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Все вышерассмотренные </w:t>
      </w:r>
      <w:hyperlink r:id="rId23" w:tgtFrame="_blank" w:history="1">
        <w:r w:rsidRPr="00BA4532">
          <w:rPr>
            <w:rFonts w:ascii="Arial" w:eastAsia="Times New Roman" w:hAnsi="Arial" w:cs="Arial"/>
            <w:color w:val="62BE1E"/>
            <w:sz w:val="24"/>
            <w:szCs w:val="24"/>
            <w:u w:val="single"/>
            <w:lang w:eastAsia="ru-RU"/>
          </w:rPr>
          <w:t>NLP</w:t>
        </w:r>
      </w:hyperlink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-методы отличаются следующими недостатками:</w:t>
      </w:r>
    </w:p>
    <w:p w:rsidR="00BA4532" w:rsidRPr="00BA4532" w:rsidRDefault="00BA4532" w:rsidP="00BA45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не зависят от контекста – например, оба анализируемых предложения отражают примерно одно и то же: “что-то куда-то село”;</w:t>
      </w:r>
    </w:p>
    <w:p w:rsidR="00BA4532" w:rsidRPr="00BA4532" w:rsidRDefault="00BA4532" w:rsidP="00BA4532">
      <w:pPr>
        <w:numPr>
          <w:ilvl w:val="0"/>
          <w:numId w:val="2"/>
        </w:numPr>
        <w:shd w:val="clear" w:color="auto" w:fill="FFFFFF"/>
        <w:spacing w:before="40" w:after="100" w:afterAutospacing="1" w:line="240" w:lineRule="auto"/>
        <w:ind w:left="0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не учитывают порядок слов в предложении;</w:t>
      </w:r>
    </w:p>
    <w:p w:rsidR="00BA4532" w:rsidRPr="00BA4532" w:rsidRDefault="00BA4532" w:rsidP="00BA4532">
      <w:pPr>
        <w:numPr>
          <w:ilvl w:val="0"/>
          <w:numId w:val="2"/>
        </w:numPr>
        <w:shd w:val="clear" w:color="auto" w:fill="FFFFFF"/>
        <w:spacing w:before="40" w:after="100" w:afterAutospacing="1" w:line="240" w:lineRule="auto"/>
        <w:ind w:left="0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обладают высокой размерностью в случае большого словаря, что может снизить производительность модели глубокого обучения (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fldChar w:fldCharType="begin"/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instrText xml:space="preserve"> HYPERLINK "https://python-school.ru/wiki/deep-learning/" \t "_blank" </w:instrText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fldChar w:fldCharType="separate"/>
      </w:r>
      <w:r w:rsidRPr="00BA4532">
        <w:rPr>
          <w:rFonts w:ascii="Arial" w:eastAsia="Times New Roman" w:hAnsi="Arial" w:cs="Arial"/>
          <w:color w:val="62BE1E"/>
          <w:sz w:val="24"/>
          <w:szCs w:val="24"/>
          <w:u w:val="single"/>
          <w:lang w:eastAsia="ru-RU"/>
        </w:rPr>
        <w:t>Deep</w:t>
      </w:r>
      <w:proofErr w:type="spellEnd"/>
      <w:r w:rsidRPr="00BA4532">
        <w:rPr>
          <w:rFonts w:ascii="Arial" w:eastAsia="Times New Roman" w:hAnsi="Arial" w:cs="Arial"/>
          <w:color w:val="62BE1E"/>
          <w:sz w:val="24"/>
          <w:szCs w:val="24"/>
          <w:u w:val="single"/>
          <w:lang w:eastAsia="ru-RU"/>
        </w:rPr>
        <w:t xml:space="preserve"> </w:t>
      </w:r>
      <w:proofErr w:type="spellStart"/>
      <w:r w:rsidRPr="00BA4532">
        <w:rPr>
          <w:rFonts w:ascii="Arial" w:eastAsia="Times New Roman" w:hAnsi="Arial" w:cs="Arial"/>
          <w:color w:val="62BE1E"/>
          <w:sz w:val="24"/>
          <w:szCs w:val="24"/>
          <w:u w:val="single"/>
          <w:lang w:eastAsia="ru-RU"/>
        </w:rPr>
        <w:t>Learning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fldChar w:fldCharType="end"/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).</w:t>
      </w:r>
    </w:p>
    <w:p w:rsidR="00BA4532" w:rsidRPr="00BA4532" w:rsidRDefault="00BA4532" w:rsidP="00BA4532">
      <w:pPr>
        <w:shd w:val="clear" w:color="auto" w:fill="FFFFFF"/>
        <w:spacing w:after="237" w:line="240" w:lineRule="auto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На практике все чаще используется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word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embeddings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– векторное представление слов. Векторы можно складывать, вычитать, сравнивать. Например, можно ли сложить слова “Король” и “Женщина”? Можно предположить, что будет “Королева”. А можно ли сравнить близость слов “мужчина”, “мальчик”, “девочка”? Напрашивается, что “мужчина” и “мальчик” стоят ближе друг к другу. На изображении показано, как это выглядит графически:</w:t>
      </w:r>
    </w:p>
    <w:p w:rsidR="00BA4532" w:rsidRPr="00BA4532" w:rsidRDefault="00BA4532" w:rsidP="00BA453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noProof/>
          <w:color w:val="443D3D"/>
          <w:sz w:val="24"/>
          <w:szCs w:val="24"/>
          <w:lang w:eastAsia="ru-RU"/>
        </w:rPr>
        <w:lastRenderedPageBreak/>
        <w:drawing>
          <wp:inline distT="0" distB="0" distL="0" distR="0">
            <wp:extent cx="3059430" cy="1678305"/>
            <wp:effectExtent l="0" t="0" r="0" b="0"/>
            <wp:docPr id="12" name="Рисунок 12" descr="Прямоугольная система координат со словами в качестве то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ямоугольная система координат со словами в качестве точек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Векторное пространство слов</w:t>
      </w:r>
    </w:p>
    <w:p w:rsidR="00BA4532" w:rsidRPr="00BA4532" w:rsidRDefault="00BA4532" w:rsidP="00BA4532">
      <w:pPr>
        <w:shd w:val="clear" w:color="auto" w:fill="FFFFFF"/>
        <w:spacing w:after="237" w:line="240" w:lineRule="auto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В этом примере на одной стороне животные, на другой люди. Со стороны животных возможен переход от домашних к </w:t>
      </w:r>
      <w:proofErr w:type="gram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диким</w:t>
      </w:r>
      <w:proofErr w:type="gram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или от псовых к кошачьим. Со стороны людей возможен переход по полу и возрасту. Именно так и работают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word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 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embeddings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, </w:t>
      </w:r>
      <w:proofErr w:type="gram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представляя слова</w:t>
      </w:r>
      <w:proofErr w:type="gram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(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токены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) в векторы.</w:t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br/>
        <w:t>Самой распространенной реализацией векторного представления слов является </w:t>
      </w:r>
      <w:r w:rsidRPr="00BA4532">
        <w:rPr>
          <w:rFonts w:ascii="Arial" w:eastAsia="Times New Roman" w:hAnsi="Arial" w:cs="Arial"/>
          <w:b/>
          <w:bCs/>
          <w:color w:val="443D3D"/>
          <w:sz w:val="24"/>
          <w:szCs w:val="24"/>
          <w:lang w:eastAsia="ru-RU"/>
        </w:rPr>
        <w:t>Word2vec</w:t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. Архитектура Word2vec подразделяется на два вида —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Skip-gram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 и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Continuous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Bag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of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Words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(CBOW).</w:t>
      </w: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br/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Skip-gram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 получает на вход одно слово и предсказывает подходящий контекст. Например, предсказываем конте</w:t>
      </w:r>
      <w:proofErr w:type="gram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кст к сл</w:t>
      </w:r>
      <w:proofErr w:type="gram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ову “Пес”, он может выглядеть так: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[сел]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 xml:space="preserve">[сел </w:t>
      </w:r>
      <w:proofErr w:type="gramStart"/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на</w:t>
      </w:r>
      <w:proofErr w:type="gramEnd"/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]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[пень]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[сел на пень]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...</w:t>
      </w:r>
    </w:p>
    <w:p w:rsidR="00BA4532" w:rsidRPr="00BA4532" w:rsidRDefault="00BA4532" w:rsidP="00BA4532">
      <w:pPr>
        <w:shd w:val="clear" w:color="auto" w:fill="FFFFFF"/>
        <w:spacing w:after="237" w:line="240" w:lineRule="auto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В свою очередь, CBOW пытается угадать слово, исходя из контекста. Например, следующее слово в предложении “Кот сел </w:t>
      </w:r>
      <w:proofErr w:type="gram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на</w:t>
      </w:r>
      <w:proofErr w:type="gram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 […]” может быть следующим: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[ель]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[стул]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[пень]</w:t>
      </w:r>
    </w:p>
    <w:p w:rsidR="00BA4532" w:rsidRPr="00BA4532" w:rsidRDefault="00BA4532" w:rsidP="00BA4532">
      <w:pPr>
        <w:pBdr>
          <w:top w:val="single" w:sz="2" w:space="18" w:color="D5D5D5"/>
          <w:left w:val="single" w:sz="2" w:space="18" w:color="D5D5D5"/>
          <w:bottom w:val="single" w:sz="2" w:space="18" w:color="D5D5D5"/>
          <w:right w:val="single" w:sz="2" w:space="18" w:color="D5D5D5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left"/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</w:pPr>
      <w:r w:rsidRPr="00BA4532">
        <w:rPr>
          <w:rFonts w:ascii="Courier" w:eastAsia="Times New Roman" w:hAnsi="Courier" w:cs="Courier New"/>
          <w:color w:val="443D3D"/>
          <w:sz w:val="24"/>
          <w:szCs w:val="24"/>
          <w:lang w:eastAsia="ru-RU"/>
        </w:rPr>
        <w:t>...</w:t>
      </w:r>
    </w:p>
    <w:p w:rsidR="00BA4532" w:rsidRPr="00BA4532" w:rsidRDefault="00BA4532" w:rsidP="00BA4532">
      <w:pPr>
        <w:shd w:val="clear" w:color="auto" w:fill="FFFFFF"/>
        <w:spacing w:after="237" w:line="240" w:lineRule="auto"/>
        <w:jc w:val="left"/>
        <w:rPr>
          <w:rFonts w:ascii="Arial" w:eastAsia="Times New Roman" w:hAnsi="Arial" w:cs="Arial"/>
          <w:color w:val="443D3D"/>
          <w:sz w:val="24"/>
          <w:szCs w:val="24"/>
          <w:lang w:eastAsia="ru-RU"/>
        </w:rPr>
      </w:pPr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Конте</w:t>
      </w:r>
      <w:proofErr w:type="gram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кст дл</w:t>
      </w:r>
      <w:proofErr w:type="gram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 xml:space="preserve">я 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word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 </w:t>
      </w:r>
      <w:proofErr w:type="spellStart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embeddings</w:t>
      </w:r>
      <w:proofErr w:type="spellEnd"/>
      <w:r w:rsidRPr="00BA4532">
        <w:rPr>
          <w:rFonts w:ascii="Arial" w:eastAsia="Times New Roman" w:hAnsi="Arial" w:cs="Arial"/>
          <w:color w:val="443D3D"/>
          <w:sz w:val="24"/>
          <w:szCs w:val="24"/>
          <w:lang w:eastAsia="ru-RU"/>
        </w:rPr>
        <w:t> является очень важным. Юридические документы отличаются от комментариев в социальных сетях, поэтому и результат может быть разным.</w:t>
      </w:r>
    </w:p>
    <w:p w:rsidR="0065247A" w:rsidRPr="00BA4532" w:rsidRDefault="0065247A">
      <w:pPr>
        <w:rPr>
          <w:sz w:val="24"/>
          <w:szCs w:val="24"/>
        </w:rPr>
      </w:pPr>
    </w:p>
    <w:sectPr w:rsidR="0065247A" w:rsidRPr="00BA4532" w:rsidSect="0065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244F2"/>
    <w:multiLevelType w:val="multilevel"/>
    <w:tmpl w:val="5EA4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158CD"/>
    <w:multiLevelType w:val="multilevel"/>
    <w:tmpl w:val="ED7C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BA4532"/>
    <w:rsid w:val="002873AA"/>
    <w:rsid w:val="0065247A"/>
    <w:rsid w:val="007B4113"/>
    <w:rsid w:val="00A5412E"/>
    <w:rsid w:val="00BA4532"/>
    <w:rsid w:val="00C2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2E"/>
  </w:style>
  <w:style w:type="paragraph" w:styleId="1">
    <w:name w:val="heading 1"/>
    <w:basedOn w:val="a"/>
    <w:link w:val="10"/>
    <w:uiPriority w:val="9"/>
    <w:qFormat/>
    <w:rsid w:val="00BA453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4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541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4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yline">
    <w:name w:val="byline"/>
    <w:basedOn w:val="a0"/>
    <w:rsid w:val="00BA4532"/>
  </w:style>
  <w:style w:type="character" w:styleId="a4">
    <w:name w:val="Hyperlink"/>
    <w:basedOn w:val="a0"/>
    <w:uiPriority w:val="99"/>
    <w:semiHidden/>
    <w:unhideWhenUsed/>
    <w:rsid w:val="00BA453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A4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A4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45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ql-center-displayed-equation">
    <w:name w:val="ql-center-displayed-equation"/>
    <w:basedOn w:val="a"/>
    <w:rsid w:val="00BA4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BA4532"/>
  </w:style>
  <w:style w:type="character" w:customStyle="1" w:styleId="ql-left-eqno">
    <w:name w:val="ql-left-eqno"/>
    <w:basedOn w:val="a0"/>
    <w:rsid w:val="00BA4532"/>
  </w:style>
  <w:style w:type="paragraph" w:styleId="a6">
    <w:name w:val="Balloon Text"/>
    <w:basedOn w:val="a"/>
    <w:link w:val="a7"/>
    <w:uiPriority w:val="99"/>
    <w:semiHidden/>
    <w:unhideWhenUsed/>
    <w:rsid w:val="00BA45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2436">
          <w:marLeft w:val="-24"/>
          <w:marRight w:val="-24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259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thon-school.ru/wiki/bag-of-words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ython-school.ru/wiki/tf-idf/" TargetMode="External"/><Relationship Id="rId7" Type="http://schemas.openxmlformats.org/officeDocument/2006/relationships/hyperlink" Target="https://python-school.ru/wiki/nlp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python-school.ru/wiki/tf-idf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python-school.ru/wiki/tf-idf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ython-school.ru/wiki/nlp/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5" Type="http://schemas.openxmlformats.org/officeDocument/2006/relationships/hyperlink" Target="https://python-school.ru/author/favorshlitex/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s://python-school.ru/wiki/nlp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python-school.ru/wiki/tf-idf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scikit-learn.org/stable/modules/generated/sklearn.feature_extraction.text.TfidfVectorizer.html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2025-04-27T06:31:00Z</dcterms:created>
  <dcterms:modified xsi:type="dcterms:W3CDTF">2025-04-27T06:32:00Z</dcterms:modified>
</cp:coreProperties>
</file>