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FA" w:rsidRPr="00874AFA" w:rsidRDefault="00874AFA" w:rsidP="00874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</w:pP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класс 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sklearn.svm.SVC (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*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C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1.0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ядро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​​= 'rbf'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степень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3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гамма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'масштаб'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coef0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0.0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сокращение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Истина</w:t>
      </w:r>
      <w:proofErr w:type="gramStart"/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proofErr w:type="gramEnd"/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вероятность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=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Ложь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tol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0.001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 размер 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кэша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200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class_weight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Нет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verbose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Ложь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 max_iter = 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-1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decision_function_shape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'ovr'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break_ties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Ложь</w:t>
      </w:r>
      <w:r w:rsidRPr="00874AFA">
        <w:rPr>
          <w:rFonts w:ascii="Times New Roman" w:eastAsia="Times New Roman" w:hAnsi="Times New Roman" w:cs="Times New Roman"/>
          <w:b/>
          <w:bCs/>
          <w:color w:val="222832"/>
          <w:sz w:val="24"/>
          <w:szCs w:val="24"/>
        </w:rPr>
        <w:t> ,</w:t>
      </w:r>
      <w:r w:rsidRPr="00874AFA">
        <w:rPr>
          <w:rFonts w:ascii="Times New Roman" w:eastAsia="Times New Roman" w:hAnsi="Times New Roman" w:cs="Times New Roman"/>
          <w:b/>
          <w:bCs/>
          <w:i/>
          <w:iCs/>
          <w:color w:val="222832"/>
          <w:sz w:val="24"/>
          <w:szCs w:val="24"/>
        </w:rPr>
        <w:t> random_state </w:t>
      </w:r>
      <w:r w:rsidRPr="00874AFA">
        <w:rPr>
          <w:rFonts w:ascii="Times New Roman" w:eastAsia="Times New Roman" w:hAnsi="Times New Roman" w:cs="Times New Roman"/>
          <w:i/>
          <w:iCs/>
          <w:color w:val="222832"/>
          <w:sz w:val="24"/>
          <w:szCs w:val="24"/>
        </w:rPr>
        <w:t>= Нет )</w:t>
      </w:r>
      <w:hyperlink r:id="rId5" w:anchor="L614" w:history="1">
        <w:r w:rsidRPr="00874AF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[источник]</w:t>
        </w:r>
      </w:hyperlink>
    </w:p>
    <w:p w:rsidR="00874AFA" w:rsidRPr="00874AFA" w:rsidRDefault="00874AFA" w:rsidP="00874AFA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Классификация опорных векторов C.</w:t>
      </w:r>
    </w:p>
    <w:p w:rsidR="00874AFA" w:rsidRPr="00874AFA" w:rsidRDefault="00874AFA" w:rsidP="00874AFA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Реализация основана на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libsvm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 Время подгонки масштабируется как минимум квадратично с числом образцов и может быть непрактичным за пределами десятков тысяч образцов. Для больших наборов данных рассмотрите возможность использования 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begin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instrText xml:space="preserve"> HYPERLINK "https://scikit-learn.org/stable/modules/generated/sklearn.svm.LinearSVC.html" \l "sklearn.svm.LinearSVC" \o "sklearn.svm.ЛинейныйSVC" </w:instrTex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separate"/>
      </w:r>
      <w:r w:rsidRPr="00874AFA">
        <w:rPr>
          <w:rFonts w:ascii="Courier New" w:eastAsia="Times New Roman" w:hAnsi="Courier New" w:cs="Courier New"/>
          <w:b/>
          <w:bCs/>
          <w:color w:val="0000FF"/>
          <w:sz w:val="24"/>
          <w:szCs w:val="24"/>
          <w:u w:val="single"/>
        </w:rPr>
        <w:t>LinearSVC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end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или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begin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instrText xml:space="preserve"> HYPERLINK "https://scikit-learn.org/stable/modules/generated/sklearn.linear_model.SGDClassifier.html" \l "sklearn.linear_model.SGDClassifier" \o "sklearn.linear_model.SGDClassifier" </w:instrTex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separate"/>
      </w:r>
      <w:r w:rsidRPr="00874AFA">
        <w:rPr>
          <w:rFonts w:ascii="Courier New" w:eastAsia="Times New Roman" w:hAnsi="Courier New" w:cs="Courier New"/>
          <w:b/>
          <w:bCs/>
          <w:color w:val="0000FF"/>
          <w:sz w:val="24"/>
          <w:szCs w:val="24"/>
          <w:u w:val="single"/>
        </w:rPr>
        <w:t>SGDClassifier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end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вместо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этого, возможно, после 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begin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instrText xml:space="preserve"> HYPERLINK "https://scikit-learn.org/stable/modules/generated/sklearn.kernel_approximation.Nystroem.html" \l "sklearn.kernel_approximation.Nystroem" \o "sklearn.kernel_approximation.Nystroem" </w:instrTex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separate"/>
      </w:r>
      <w:r w:rsidRPr="00874AFA">
        <w:rPr>
          <w:rFonts w:ascii="Courier New" w:eastAsia="Times New Roman" w:hAnsi="Courier New" w:cs="Courier New"/>
          <w:b/>
          <w:bCs/>
          <w:color w:val="0000FF"/>
          <w:sz w:val="24"/>
          <w:szCs w:val="24"/>
          <w:u w:val="single"/>
        </w:rPr>
        <w:t>Nystroem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end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трансформатора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или другого </w:t>
      </w:r>
      <w:hyperlink r:id="rId6" w:anchor="kernel-approximation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приближения ядра</w:t>
        </w:r>
      </w:hyperlink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  <w:proofErr w:type="gramEnd"/>
    </w:p>
    <w:p w:rsidR="00874AFA" w:rsidRPr="00874AFA" w:rsidRDefault="00874AFA" w:rsidP="00874AFA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Поддержка нескольких классов осуществляется по схеме «один к одному».</w:t>
      </w:r>
    </w:p>
    <w:p w:rsidR="00874AFA" w:rsidRPr="00874AFA" w:rsidRDefault="00874AFA" w:rsidP="00874AFA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Подробную информацию о точной математической формулировке предоставляемых функций ядра и о том, как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gamma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, </w:t>
      </w:r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coef0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и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degree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влияют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друг на друга, </w:t>
      </w:r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см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 в соответствующем разделе в описательной документации: </w:t>
      </w:r>
      <w:hyperlink r:id="rId7" w:anchor="svm-kernels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Функции ядра</w:t>
        </w:r>
      </w:hyperlink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  <w:proofErr w:type="gramEnd"/>
    </w:p>
    <w:p w:rsidR="00874AFA" w:rsidRPr="00874AFA" w:rsidRDefault="00874AFA" w:rsidP="00874AFA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Чтобы узнать, как настраивать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гиперпараметры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SVC, см. следующий пример: </w:t>
      </w:r>
      <w:hyperlink r:id="rId8" w:anchor="sphx-glr-auto-examples-model-selection-plot-nested-cross-validation-iris-py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Вложенная и </w:t>
        </w:r>
        <w:proofErr w:type="spellStart"/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невложенная</w:t>
        </w:r>
        <w:proofErr w:type="spellEnd"/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 перекрестная проверка</w:t>
        </w:r>
      </w:hyperlink>
    </w:p>
    <w:p w:rsidR="00874AFA" w:rsidRPr="00874AFA" w:rsidRDefault="00874AFA" w:rsidP="00874AFA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Подробнее читайте в </w:t>
      </w:r>
      <w:hyperlink r:id="rId9" w:anchor="svm-classification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Руководстве пользователя</w:t>
        </w:r>
      </w:hyperlink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  <w:proofErr w:type="gram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Параметры</w:t>
      </w:r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:</w:t>
      </w:r>
      <w:proofErr w:type="gram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C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float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, по умолчанию=1.0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Параметр регуляризации. Сила регуляризации обратно пропорциональна C. Должна быть строго положительной. Штраф — это квадрат штрафа l2. Для наглядной визуализации </w:t>
      </w:r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эффектов масштабирования параметра регуляризации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C см. </w:t>
      </w:r>
      <w:hyperlink r:id="rId10" w:anchor="sphx-glr-auto-examples-svm-plot-svm-scale-c-py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Масштабирование параметра регуляризации для SVC</w:t>
        </w:r>
      </w:hyperlink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ядро 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{'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linear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', 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poly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', 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rbf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', 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sigmoid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', 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precomputed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'} или вызываемое, по умолчанию = 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rbf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'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Указывает тип ядра, который будет использоваться в алгоритме. Если ничего не указано, будет использоваться '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rbf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'. Если указан вызываемый объект, он используется для предварительного вычисления матрицы ядра из матриц данных; эта матрица должна быть массивом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shape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 . Для наглядной визуализации различных типов ядра </w:t>
      </w:r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см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 </w:t>
      </w:r>
      <w:hyperlink r:id="rId11" w:anchor="sphx-glr-auto-examples-svm-plot-svm-kernels-py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Построение границ классификации с различными ядрами SVM</w:t>
        </w:r>
      </w:hyperlink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(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n_samples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,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n_samples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степень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int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, по умолчанию=3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Степень функции полиномиального ядра ('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poly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'). Должна быть неотрицательной. Игнорируется всеми другими ядрами.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г</w:t>
      </w:r>
      <w:proofErr w:type="gram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амма 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{'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scale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', 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auto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 xml:space="preserve">'} или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float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 xml:space="preserve">, по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умолчанию='scale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'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Коэффициент ядра для «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rbf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», «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poly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» и «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sigmoid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».</w:t>
      </w:r>
    </w:p>
    <w:p w:rsidR="00874AFA" w:rsidRPr="00874AFA" w:rsidRDefault="00874AFA" w:rsidP="00874A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lastRenderedPageBreak/>
        <w:t>если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gamma='scale'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передано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default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), то в качестве значения гаммы используется 1 / (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n_features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*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X.var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()),</w:t>
      </w:r>
    </w:p>
    <w:p w:rsidR="00874AFA" w:rsidRPr="00874AFA" w:rsidRDefault="00874AFA" w:rsidP="00874A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если «авто», то используется 1 /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n_features</w:t>
      </w:r>
      <w:proofErr w:type="spellEnd"/>
    </w:p>
    <w:p w:rsidR="00874AFA" w:rsidRPr="00874AFA" w:rsidRDefault="00874AFA" w:rsidP="00874A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если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float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, должно быть неотрицательным.</w:t>
      </w:r>
    </w:p>
    <w:p w:rsidR="00874AFA" w:rsidRPr="00874AFA" w:rsidRDefault="00874AFA" w:rsidP="00874AFA">
      <w:pPr>
        <w:shd w:val="clear" w:color="auto" w:fill="FFFFFF"/>
        <w:spacing w:before="100" w:beforeAutospacing="1" w:after="100" w:afterAutospacing="1" w:line="240" w:lineRule="auto"/>
        <w:ind w:left="720"/>
        <w:textAlignment w:val="center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Изменено в версии 0.22: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значение по умолчанию </w:t>
      </w:r>
      <w:proofErr w:type="spellStart"/>
      <w:proofErr w:type="gram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gamma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изменено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с «авто» на «масштаб».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coef0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float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, по умолчанию=0.0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Независимый член в функции ядра. Имеет значение только в 'поли' и '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сигмоида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'.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с</w:t>
      </w:r>
      <w:proofErr w:type="gram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окращение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bool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 xml:space="preserve">, по умолчанию =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True</w:t>
      </w:r>
      <w:proofErr w:type="spell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Использовать ли эвристику сжатия. См. </w:t>
      </w:r>
      <w:hyperlink r:id="rId12" w:anchor="shrinking-svm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Руководство пользователя</w:t>
        </w:r>
      </w:hyperlink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  <w:proofErr w:type="gram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вероятность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bool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 xml:space="preserve">, по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умолчанию=False</w:t>
      </w:r>
      <w:proofErr w:type="spell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Следует ли включить оценки вероятности. Это необходимо включить до вызова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fit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, замедлит этот метод, поскольку он внутренне использует 5-кратную перекрестную проверку, и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predict_</w:t>
      </w:r>
      <w:proofErr w:type="gram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proba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может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быть несовместимым с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predict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 Подробнее читайте в </w:t>
      </w:r>
      <w:hyperlink r:id="rId13" w:anchor="scores-probabilities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Руководстве пользователя</w:t>
        </w:r>
      </w:hyperlink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  <w:proofErr w:type="gram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tol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float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, по умолчанию = 1e-3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Допустимость критерия остановки.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размер_кеша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с плавающей точкой, по умолчанию=200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Укажите размер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кэша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ядра (в МБ).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class_weight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dict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 xml:space="preserve"> или «сбалансированный», по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умолчанию</w:t>
      </w:r>
      <w:proofErr w:type="gram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=Н</w:t>
      </w:r>
      <w:proofErr w:type="gram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ет</w:t>
      </w:r>
      <w:proofErr w:type="spell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Установите параметр C класса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i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на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class_weight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[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i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]*C для SVC. Если не указано, предполагается, что все классы имеют вес один. «Сбалансированный» режим использует значения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y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для автоматической корректировки весов обратно пропорционально частотам классов во входных данных как .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n_samples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 / (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n_classes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 *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np.bincount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(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y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))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подробный</w:t>
      </w:r>
      <w:proofErr w:type="gram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логический, по умолчанию = Ложь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Включить подробный вывод. Обратите внимание, что этот параметр использует преимущество настройки времени выполнения для каждого процесса в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libsvm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, которая, если включена, может работать некорректно в многопоточном контексте.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max_iter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int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, по умолчанию=-1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Жесткое ограничение на итерации в решателе или -1 для отсутствия ограничений.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decision_function_shape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 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{'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ovo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', 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ovr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'},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по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умолчанию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= '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ovr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'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Возвращать ли функцию принятия решения один против одного ('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ovr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') с формой (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n_samples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,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n_classes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), как и все остальные классификаторы, или исходную функцию принятия решения один против одного ('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ovo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')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libsvm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с формой (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n_samples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,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n_classes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* (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n_classes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- 1) / 2). Однако следует отметить, что внутренне один против одного ('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ovo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') всегда используется как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многоклассовая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стратегия для обучения моделей; матрица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ovr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создается 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lastRenderedPageBreak/>
        <w:t xml:space="preserve">только из матрицы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ovo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 Для бинарной классификации этот параметр игнорируется.</w:t>
      </w:r>
    </w:p>
    <w:p w:rsidR="00874AFA" w:rsidRPr="00874AFA" w:rsidRDefault="00874AFA" w:rsidP="00874AFA">
      <w:pPr>
        <w:shd w:val="clear" w:color="auto" w:fill="FFFFFF"/>
        <w:spacing w:before="100" w:beforeAutospacing="1" w:after="100" w:afterAutospacing="1" w:line="240" w:lineRule="auto"/>
        <w:ind w:left="720"/>
        <w:textAlignment w:val="center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Изменено в версии 0.19: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decision_function_shape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по умолчанию имеет значение «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ovr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».</w:t>
      </w:r>
    </w:p>
    <w:p w:rsidR="00874AFA" w:rsidRPr="00874AFA" w:rsidRDefault="00874AFA" w:rsidP="00874AFA">
      <w:pPr>
        <w:shd w:val="clear" w:color="auto" w:fill="FFFFFF"/>
        <w:spacing w:before="100" w:beforeAutospacing="1" w:after="100" w:afterAutospacing="1" w:line="240" w:lineRule="auto"/>
        <w:ind w:left="720"/>
        <w:textAlignment w:val="center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Добавлено в версии 0.17: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рекомендуется </w:t>
      </w:r>
      <w:proofErr w:type="spellStart"/>
      <w:r w:rsidRPr="00874AFA">
        <w:rPr>
          <w:rFonts w:ascii="Segoe UI" w:eastAsia="Times New Roman" w:hAnsi="Segoe UI" w:cs="Segoe UI"/>
          <w:i/>
          <w:iCs/>
          <w:color w:val="222832"/>
          <w:sz w:val="24"/>
          <w:szCs w:val="24"/>
        </w:rPr>
        <w:t>decision_function_shape='ovr</w:t>
      </w:r>
      <w:proofErr w:type="spellEnd"/>
      <w:r w:rsidRPr="00874AFA">
        <w:rPr>
          <w:rFonts w:ascii="Segoe UI" w:eastAsia="Times New Roman" w:hAnsi="Segoe UI" w:cs="Segoe UI"/>
          <w:i/>
          <w:iCs/>
          <w:color w:val="222832"/>
          <w:sz w:val="24"/>
          <w:szCs w:val="24"/>
        </w:rPr>
        <w:t>' .</w:t>
      </w:r>
    </w:p>
    <w:p w:rsidR="00874AFA" w:rsidRPr="00874AFA" w:rsidRDefault="00874AFA" w:rsidP="00874AFA">
      <w:pPr>
        <w:shd w:val="clear" w:color="auto" w:fill="FFFFFF"/>
        <w:spacing w:before="100" w:beforeAutospacing="1" w:after="100" w:afterAutospacing="1" w:line="240" w:lineRule="auto"/>
        <w:ind w:left="720"/>
        <w:textAlignment w:val="center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Изменено в версии 0.17: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Устаревшие </w:t>
      </w:r>
      <w:proofErr w:type="spellStart"/>
      <w:r w:rsidRPr="00874AFA">
        <w:rPr>
          <w:rFonts w:ascii="Segoe UI" w:eastAsia="Times New Roman" w:hAnsi="Segoe UI" w:cs="Segoe UI"/>
          <w:i/>
          <w:iCs/>
          <w:color w:val="222832"/>
          <w:sz w:val="24"/>
          <w:szCs w:val="24"/>
        </w:rPr>
        <w:t>decision_function_shape='ovo</w:t>
      </w:r>
      <w:proofErr w:type="spellEnd"/>
      <w:r w:rsidRPr="00874AFA">
        <w:rPr>
          <w:rFonts w:ascii="Segoe UI" w:eastAsia="Times New Roman" w:hAnsi="Segoe UI" w:cs="Segoe UI"/>
          <w:i/>
          <w:iCs/>
          <w:color w:val="222832"/>
          <w:sz w:val="24"/>
          <w:szCs w:val="24"/>
        </w:rPr>
        <w:t xml:space="preserve">' и </w:t>
      </w:r>
      <w:proofErr w:type="spellStart"/>
      <w:r w:rsidRPr="00874AFA">
        <w:rPr>
          <w:rFonts w:ascii="Segoe UI" w:eastAsia="Times New Roman" w:hAnsi="Segoe UI" w:cs="Segoe UI"/>
          <w:i/>
          <w:iCs/>
          <w:color w:val="222832"/>
          <w:sz w:val="24"/>
          <w:szCs w:val="24"/>
        </w:rPr>
        <w:t>None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break_ties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bool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, по умолчанию = Ложь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  <w:lang w:val="en-US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Если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true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,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decision_function_shape='ovr'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и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число классов &gt; 2, 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begin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instrText xml:space="preserve"> HYPERLINK "https://scikit-learn.org/stable/glossary.html" \l "term-predict" </w:instrTex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separate"/>
      </w:r>
      <w:r w:rsidRPr="00874AFA">
        <w:rPr>
          <w:rFonts w:ascii="Segoe UI" w:eastAsia="Times New Roman" w:hAnsi="Segoe UI" w:cs="Segoe UI"/>
          <w:color w:val="0000FF"/>
          <w:sz w:val="24"/>
          <w:szCs w:val="24"/>
          <w:u w:val="single"/>
        </w:rPr>
        <w:t>predict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end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разорвет связи в соответствии со значениями достоверности 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begin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instrText xml:space="preserve"> HYPERLINK "https://scikit-learn.org/stable/glossary.html" \l "term-decision_function" </w:instrTex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separate"/>
      </w:r>
      <w:r w:rsidRPr="00874AFA">
        <w:rPr>
          <w:rFonts w:ascii="Segoe UI" w:eastAsia="Times New Roman" w:hAnsi="Segoe UI" w:cs="Segoe UI"/>
          <w:color w:val="0000FF"/>
          <w:sz w:val="24"/>
          <w:szCs w:val="24"/>
          <w:u w:val="single"/>
        </w:rPr>
        <w:t>decision_function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end"/>
      </w:r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;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в противном случае возвращается первый класс среди связанных классов. Обратите внимание, что разрыв связей требует относительно высоких вычислительных затрат по сравнению с </w:t>
      </w:r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простым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predict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 См</w:t>
      </w:r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>. </w:t>
      </w:r>
      <w:hyperlink r:id="rId14" w:anchor="sphx-glr-auto-examples-svm-plot-svm-tie-breaking-py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/>
          </w:rPr>
          <w:t>SVM Tie Breaking Example</w:t>
        </w:r>
      </w:hyperlink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> </w:t>
      </w:r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для</w:t>
      </w:r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примера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его</w:t>
      </w:r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использования</w:t>
      </w:r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с</w:t>
      </w:r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>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  <w:lang w:val="en-US"/>
        </w:rPr>
        <w:t>decision_function_shape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  <w:lang w:val="en-US"/>
        </w:rPr>
        <w:t>='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  <w:lang w:val="en-US"/>
        </w:rPr>
        <w:t>ovr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  <w:lang w:val="en-US"/>
        </w:rPr>
        <w:t>'</w:t>
      </w:r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>.</w:t>
      </w:r>
    </w:p>
    <w:p w:rsidR="00874AFA" w:rsidRPr="00874AFA" w:rsidRDefault="00874AFA" w:rsidP="00874AFA">
      <w:pPr>
        <w:shd w:val="clear" w:color="auto" w:fill="FFFFFF"/>
        <w:spacing w:before="100" w:beforeAutospacing="1" w:after="100" w:afterAutospacing="1" w:line="240" w:lineRule="auto"/>
        <w:ind w:left="720"/>
        <w:textAlignment w:val="center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Добавлено в версии 0.22.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proofErr w:type="spellStart"/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random_state</w:t>
      </w:r>
      <w:proofErr w:type="spellEnd"/>
      <w:proofErr w:type="gram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int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,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экземпляр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RandomState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или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None,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по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умолчанию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=None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Управляет генерацией псевдослучайных чисел для перемешивания данных для оценки вероятности. Игнорируется, если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probability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False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. Передайте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int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для воспроизводимого вывода между несколькими вызовами функций. См. </w:t>
      </w:r>
      <w:hyperlink r:id="rId15" w:anchor="term-random_state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Глоссарий</w:t>
        </w:r>
      </w:hyperlink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  <w:proofErr w:type="gram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Атрибуты</w:t>
      </w:r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:</w:t>
      </w:r>
      <w:proofErr w:type="gram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class_weight_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 xml:space="preserve"> формы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,)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Множители параметра C для каждого класса. Рассчитываются на основе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class_</w:t>
      </w:r>
      <w:proofErr w:type="gram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weight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параметра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классы</w:t>
      </w:r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_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,)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  <w:lang w:val="en-US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Метки</w:t>
      </w:r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классов</w:t>
      </w:r>
      <w:r w:rsidRPr="00874AFA">
        <w:rPr>
          <w:rFonts w:ascii="Segoe UI" w:eastAsia="Times New Roman" w:hAnsi="Segoe UI" w:cs="Segoe UI"/>
          <w:color w:val="222832"/>
          <w:sz w:val="24"/>
          <w:szCs w:val="24"/>
          <w:lang w:val="en-US"/>
        </w:rPr>
        <w:t>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hyperlink r:id="rId16" w:anchor="sklearn.svm.SVC.coef_" w:tooltip="sklearn.svm.SVC.coef_" w:history="1">
        <w:proofErr w:type="spellStart"/>
        <w:proofErr w:type="gramStart"/>
        <w:r w:rsidRPr="00874AFA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val="en-US"/>
          </w:rPr>
          <w:t>coef</w:t>
        </w:r>
        <w:proofErr w:type="gramEnd"/>
        <w:r w:rsidRPr="00874AFA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val="en-US"/>
          </w:rPr>
          <w:t>_</w:t>
        </w:r>
      </w:hyperlink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*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- 1) / 2,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n_features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Веса, назначенные признакам, когда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kernel=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"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linear</w:t>
      </w:r>
      <w:proofErr w:type="spellEnd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"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Dual_coef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_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-1,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n_SV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Двойственные коэффициенты опорного вектора в решающей функции (см. </w:t>
      </w:r>
      <w:hyperlink r:id="rId17" w:anchor="sgd-mathematical-formulation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Математическая формулировка</w:t>
        </w:r>
      </w:hyperlink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)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, умноженные на их цели. Для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мультикласса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коэффициент для всех классификаторов 1-на-1. Расположение коэффициентов в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мультиклассовом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 случае несколько нетривиально. Подробности </w:t>
      </w:r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см</w:t>
      </w:r>
      <w:proofErr w:type="gram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 </w:t>
      </w:r>
      <w:hyperlink r:id="rId18" w:anchor="svm-multi-class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в разделе «</w:t>
        </w:r>
        <w:proofErr w:type="spellStart"/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Мультикласс</w:t>
        </w:r>
        <w:proofErr w:type="spellEnd"/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» Руководства пользователя .</w:t>
        </w:r>
      </w:hyperlink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fit_status_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int</w:t>
      </w:r>
      <w:proofErr w:type="spell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0, если установлено правильно, 1 в противном случае (выдаст предупреждение)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intercept</w:t>
      </w:r>
      <w:proofErr w:type="gram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_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*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- 1) / 2,)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lastRenderedPageBreak/>
        <w:t>Константы в решающей функции.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n_features_in_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int</w:t>
      </w:r>
      <w:proofErr w:type="spellEnd"/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Количество признаков, наблюдаемых во время </w:t>
      </w:r>
      <w:hyperlink r:id="rId19" w:anchor="term-fit" w:history="1">
        <w:r w:rsidRPr="00874AFA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подгонки</w:t>
        </w:r>
      </w:hyperlink>
      <w:proofErr w:type="gram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</w:t>
      </w:r>
      <w:proofErr w:type="gramEnd"/>
    </w:p>
    <w:p w:rsidR="00874AFA" w:rsidRPr="00874AFA" w:rsidRDefault="00874AFA" w:rsidP="00874AFA">
      <w:pPr>
        <w:shd w:val="clear" w:color="auto" w:fill="FFFFFF"/>
        <w:spacing w:before="100" w:beforeAutospacing="1" w:after="100" w:afterAutospacing="1" w:line="240" w:lineRule="auto"/>
        <w:ind w:left="720"/>
        <w:textAlignment w:val="center"/>
        <w:rPr>
          <w:rFonts w:ascii="Segoe UI" w:eastAsia="Times New Roman" w:hAnsi="Segoe UI" w:cs="Segoe UI"/>
          <w:color w:val="222832"/>
          <w:sz w:val="24"/>
          <w:szCs w:val="24"/>
          <w:lang w:val="en-US"/>
        </w:rPr>
      </w:pP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Добавлено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в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версии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0.24.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proofErr w:type="spellStart"/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feature_names_in</w:t>
      </w:r>
      <w:proofErr w:type="spellEnd"/>
      <w:proofErr w:type="gram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_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 </w:t>
      </w:r>
      <w:proofErr w:type="spellStart"/>
      <w:r w:rsidRPr="00874AFA">
        <w:rPr>
          <w:rFonts w:ascii="Courier New" w:eastAsia="Times New Roman" w:hAnsi="Courier New" w:cs="Courier New"/>
          <w:b/>
          <w:bCs/>
          <w:i/>
          <w:iCs/>
          <w:color w:val="222832"/>
          <w:sz w:val="24"/>
          <w:szCs w:val="24"/>
          <w:lang w:val="en-US"/>
        </w:rPr>
        <w:t>n_features_in</w:t>
      </w:r>
      <w:proofErr w:type="spellEnd"/>
      <w:r w:rsidRPr="00874AFA">
        <w:rPr>
          <w:rFonts w:ascii="Courier New" w:eastAsia="Times New Roman" w:hAnsi="Courier New" w:cs="Courier New"/>
          <w:b/>
          <w:bCs/>
          <w:i/>
          <w:iCs/>
          <w:color w:val="222832"/>
          <w:sz w:val="24"/>
          <w:szCs w:val="24"/>
          <w:lang w:val="en-US"/>
        </w:rPr>
        <w:t>_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,)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Имена функций, видимых во время 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begin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instrText xml:space="preserve"> HYPERLINK "https://scikit-learn.org/stable/glossary.html" \l "term-fit" </w:instrTex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separate"/>
      </w:r>
      <w:r w:rsidRPr="00874AFA">
        <w:rPr>
          <w:rFonts w:ascii="Segoe UI" w:eastAsia="Times New Roman" w:hAnsi="Segoe UI" w:cs="Segoe UI"/>
          <w:color w:val="0000FF"/>
          <w:sz w:val="24"/>
          <w:szCs w:val="24"/>
          <w:u w:val="single"/>
        </w:rPr>
        <w:t>fit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fldChar w:fldCharType="end"/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. Определяется только тогда, когда </w:t>
      </w:r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X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 имеет имена функций, которые являются строками.</w:t>
      </w:r>
    </w:p>
    <w:p w:rsidR="00874AFA" w:rsidRPr="00874AFA" w:rsidRDefault="00874AFA" w:rsidP="00874AFA">
      <w:pPr>
        <w:shd w:val="clear" w:color="auto" w:fill="FFFFFF"/>
        <w:spacing w:before="100" w:beforeAutospacing="1" w:after="100" w:afterAutospacing="1" w:line="240" w:lineRule="auto"/>
        <w:ind w:left="720"/>
        <w:textAlignment w:val="center"/>
        <w:rPr>
          <w:rFonts w:ascii="Segoe UI" w:eastAsia="Times New Roman" w:hAnsi="Segoe UI" w:cs="Segoe UI"/>
          <w:color w:val="222832"/>
          <w:sz w:val="24"/>
          <w:szCs w:val="24"/>
          <w:lang w:val="en-US"/>
        </w:rPr>
      </w:pP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Добавлено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в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версии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1.0.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proofErr w:type="spellStart"/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n_iter</w:t>
      </w:r>
      <w:proofErr w:type="spellEnd"/>
      <w:proofErr w:type="gram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_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*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- 1) // 2,)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Количество итераций, выполняемых процедурой оптимизации для подгонки модели. Форма этого атрибута зависит от количества оптимизированных моделей, которое, в свою очередь, зависит от количества классов.</w:t>
      </w:r>
    </w:p>
    <w:p w:rsidR="00874AFA" w:rsidRPr="00874AFA" w:rsidRDefault="00874AFA" w:rsidP="00874AFA">
      <w:pPr>
        <w:shd w:val="clear" w:color="auto" w:fill="FFFFFF"/>
        <w:spacing w:before="100" w:beforeAutospacing="1" w:after="100" w:afterAutospacing="1" w:line="240" w:lineRule="auto"/>
        <w:ind w:left="720"/>
        <w:textAlignment w:val="center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Добавлено в версии 1.1.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support_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 xml:space="preserve"> формы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n_SV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Индексы опорных векторов.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</w:rPr>
      </w:pPr>
      <w:proofErr w:type="spell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support_vectors_</w:t>
      </w:r>
      <w:proofErr w:type="spell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</w:rPr>
        <w:t> 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 xml:space="preserve"> формы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n_SV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 xml:space="preserve">,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n_features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Опорные векторы. Пустой массив, если ядро ​​предварительно вычислено.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hyperlink r:id="rId20" w:anchor="sklearn.svm.SVC.n_support_" w:tooltip="sklearn.svm.SVC.n_support_" w:history="1">
        <w:proofErr w:type="spellStart"/>
        <w:proofErr w:type="gramStart"/>
        <w:r w:rsidRPr="00874AFA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val="en-US"/>
          </w:rPr>
          <w:t>n_support</w:t>
        </w:r>
        <w:proofErr w:type="gramEnd"/>
        <w:r w:rsidRPr="00874AFA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val="en-US"/>
          </w:rPr>
          <w:t>_</w:t>
        </w:r>
      </w:hyperlink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,), 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dtype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=int32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Количество опорных векторов для каждого класса.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hyperlink r:id="rId21" w:anchor="sklearn.svm.SVC.probA_" w:tooltip="sklearn.svm.SVC.probA_" w:history="1">
        <w:proofErr w:type="spellStart"/>
        <w:proofErr w:type="gramStart"/>
        <w:r w:rsidRPr="00874AFA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val="en-US"/>
          </w:rPr>
          <w:t>probA</w:t>
        </w:r>
        <w:proofErr w:type="gramEnd"/>
        <w:r w:rsidRPr="00874AFA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val="en-US"/>
          </w:rPr>
          <w:t>_</w:t>
        </w:r>
      </w:hyperlink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*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- 1)/2)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Параметр, полученный при масштабировании по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Платту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, когда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probability=True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hyperlink r:id="rId22" w:anchor="sklearn.svm.SVC.probB_" w:tooltip="sklearn.svm.SVC.probB_" w:history="1">
        <w:proofErr w:type="spellStart"/>
        <w:proofErr w:type="gramStart"/>
        <w:r w:rsidRPr="00874AFA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val="en-US"/>
          </w:rPr>
          <w:t>probB</w:t>
        </w:r>
        <w:proofErr w:type="gramEnd"/>
        <w:r w:rsidRPr="00874AFA">
          <w:rPr>
            <w:rFonts w:ascii="Courier New" w:eastAsia="Times New Roman" w:hAnsi="Courier New" w:cs="Courier New"/>
            <w:b/>
            <w:bCs/>
            <w:color w:val="0000FF"/>
            <w:sz w:val="24"/>
            <w:szCs w:val="24"/>
            <w:u w:val="single"/>
            <w:lang w:val="en-US"/>
          </w:rPr>
          <w:t>_</w:t>
        </w:r>
      </w:hyperlink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ndarray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*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n_classes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- 1)/2)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 xml:space="preserve">Параметр, полученный при масштабировании по </w:t>
      </w:r>
      <w:proofErr w:type="spellStart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Платту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, когда </w:t>
      </w:r>
      <w:proofErr w:type="spellStart"/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probability=True</w:t>
      </w:r>
      <w:proofErr w:type="spellEnd"/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</w:pPr>
      <w:proofErr w:type="spellStart"/>
      <w:proofErr w:type="gramStart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shape_fit</w:t>
      </w:r>
      <w:proofErr w:type="spellEnd"/>
      <w:proofErr w:type="gramEnd"/>
      <w:r w:rsidRPr="00874AFA">
        <w:rPr>
          <w:rFonts w:ascii="Segoe UI" w:eastAsia="Times New Roman" w:hAnsi="Segoe UI" w:cs="Segoe UI"/>
          <w:b/>
          <w:bCs/>
          <w:color w:val="222832"/>
          <w:sz w:val="24"/>
          <w:szCs w:val="24"/>
          <w:lang w:val="en-US"/>
        </w:rPr>
        <w:t>_ 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кортеж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целого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числа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</w:rPr>
        <w:t>формы</w:t>
      </w:r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 xml:space="preserve"> (</w:t>
      </w:r>
      <w:proofErr w:type="spellStart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n_dimensions_of_X</w:t>
      </w:r>
      <w:proofErr w:type="spellEnd"/>
      <w:r w:rsidRPr="00874AFA">
        <w:rPr>
          <w:rFonts w:ascii="Segoe UI" w:eastAsia="Times New Roman" w:hAnsi="Segoe UI" w:cs="Segoe UI"/>
          <w:b/>
          <w:bCs/>
          <w:i/>
          <w:iCs/>
          <w:color w:val="222832"/>
          <w:sz w:val="24"/>
          <w:szCs w:val="24"/>
          <w:lang w:val="en-US"/>
        </w:rPr>
        <w:t>,)</w:t>
      </w:r>
    </w:p>
    <w:p w:rsidR="00874AFA" w:rsidRPr="00874AFA" w:rsidRDefault="00874AFA" w:rsidP="00874A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832"/>
          <w:sz w:val="24"/>
          <w:szCs w:val="24"/>
        </w:rPr>
      </w:pP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Размеры массива обучающего вектора </w:t>
      </w:r>
      <w:r w:rsidRPr="00874AFA">
        <w:rPr>
          <w:rFonts w:ascii="Courier New" w:eastAsia="Times New Roman" w:hAnsi="Courier New" w:cs="Courier New"/>
          <w:color w:val="222832"/>
          <w:sz w:val="24"/>
          <w:szCs w:val="24"/>
        </w:rPr>
        <w:t>X</w:t>
      </w:r>
      <w:r w:rsidRPr="00874AFA">
        <w:rPr>
          <w:rFonts w:ascii="Segoe UI" w:eastAsia="Times New Roman" w:hAnsi="Segoe UI" w:cs="Segoe UI"/>
          <w:color w:val="222832"/>
          <w:sz w:val="24"/>
          <w:szCs w:val="24"/>
        </w:rPr>
        <w:t>.</w:t>
      </w:r>
    </w:p>
    <w:p w:rsidR="002966DA" w:rsidRPr="00874AFA" w:rsidRDefault="002966DA">
      <w:pPr>
        <w:rPr>
          <w:sz w:val="24"/>
          <w:szCs w:val="24"/>
        </w:rPr>
      </w:pPr>
    </w:p>
    <w:sectPr w:rsidR="002966DA" w:rsidRPr="0087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26C"/>
    <w:multiLevelType w:val="multilevel"/>
    <w:tmpl w:val="4A5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874AFA"/>
    <w:rsid w:val="002966DA"/>
    <w:rsid w:val="0087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4AFA"/>
    <w:rPr>
      <w:i/>
      <w:iCs/>
    </w:rPr>
  </w:style>
  <w:style w:type="character" w:customStyle="1" w:styleId="pre">
    <w:name w:val="pre"/>
    <w:basedOn w:val="a0"/>
    <w:rsid w:val="00874AFA"/>
  </w:style>
  <w:style w:type="character" w:customStyle="1" w:styleId="sig-paren">
    <w:name w:val="sig-paren"/>
    <w:basedOn w:val="a0"/>
    <w:rsid w:val="00874AFA"/>
  </w:style>
  <w:style w:type="paragraph" w:styleId="a4">
    <w:name w:val="Normal (Web)"/>
    <w:basedOn w:val="a"/>
    <w:uiPriority w:val="99"/>
    <w:semiHidden/>
    <w:unhideWhenUsed/>
    <w:rsid w:val="0087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74AFA"/>
    <w:rPr>
      <w:rFonts w:ascii="Courier New" w:eastAsia="Times New Roman" w:hAnsi="Courier New" w:cs="Courier New"/>
      <w:sz w:val="20"/>
      <w:szCs w:val="20"/>
    </w:rPr>
  </w:style>
  <w:style w:type="character" w:customStyle="1" w:styleId="std">
    <w:name w:val="std"/>
    <w:basedOn w:val="a0"/>
    <w:rsid w:val="00874AFA"/>
  </w:style>
  <w:style w:type="character" w:customStyle="1" w:styleId="colon">
    <w:name w:val="colon"/>
    <w:basedOn w:val="a0"/>
    <w:rsid w:val="00874AFA"/>
  </w:style>
  <w:style w:type="character" w:styleId="a5">
    <w:name w:val="Strong"/>
    <w:basedOn w:val="a0"/>
    <w:uiPriority w:val="22"/>
    <w:qFormat/>
    <w:rsid w:val="00874AFA"/>
    <w:rPr>
      <w:b/>
      <w:bCs/>
    </w:rPr>
  </w:style>
  <w:style w:type="character" w:customStyle="1" w:styleId="classifier">
    <w:name w:val="classifier"/>
    <w:basedOn w:val="a0"/>
    <w:rsid w:val="00874AFA"/>
  </w:style>
  <w:style w:type="character" w:customStyle="1" w:styleId="versionmodified">
    <w:name w:val="versionmodified"/>
    <w:basedOn w:val="a0"/>
    <w:rsid w:val="00874AFA"/>
  </w:style>
  <w:style w:type="character" w:customStyle="1" w:styleId="xref">
    <w:name w:val="xref"/>
    <w:basedOn w:val="a0"/>
    <w:rsid w:val="00874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6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20470211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7151594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1863337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8644360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2092201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5286845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607604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kit-learn.org/stable/auto_examples/model_selection/plot_nested_cross_validation_iris.html" TargetMode="External"/><Relationship Id="rId13" Type="http://schemas.openxmlformats.org/officeDocument/2006/relationships/hyperlink" Target="https://scikit-learn.org/stable/modules/svm.html" TargetMode="External"/><Relationship Id="rId18" Type="http://schemas.openxmlformats.org/officeDocument/2006/relationships/hyperlink" Target="https://scikit-learn.org/stable/modules/sv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kit-learn.org/stable/modules/generated/sklearn.svm.SVC.html" TargetMode="External"/><Relationship Id="rId7" Type="http://schemas.openxmlformats.org/officeDocument/2006/relationships/hyperlink" Target="https://scikit-learn.org/stable/modules/svm.html" TargetMode="External"/><Relationship Id="rId12" Type="http://schemas.openxmlformats.org/officeDocument/2006/relationships/hyperlink" Target="https://scikit-learn.org/stable/modules/svm.html" TargetMode="External"/><Relationship Id="rId17" Type="http://schemas.openxmlformats.org/officeDocument/2006/relationships/hyperlink" Target="https://scikit-learn.org/stable/modules/sg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kit-learn.org/stable/modules/generated/sklearn.svm.SVC.html" TargetMode="External"/><Relationship Id="rId20" Type="http://schemas.openxmlformats.org/officeDocument/2006/relationships/hyperlink" Target="https://scikit-learn.org/stable/modules/generated/sklearn.svm.SVC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kit-learn.org/stable/modules/kernel_approximation.html" TargetMode="External"/><Relationship Id="rId11" Type="http://schemas.openxmlformats.org/officeDocument/2006/relationships/hyperlink" Target="https://scikit-learn.org/stable/auto_examples/svm/plot_svm_kernels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ithub.com/scikit-learn/scikit-learn/blob/98ed9dc73/sklearn/svm/_classes.py" TargetMode="External"/><Relationship Id="rId15" Type="http://schemas.openxmlformats.org/officeDocument/2006/relationships/hyperlink" Target="https://scikit-learn.org/stable/glossar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ikit-learn.org/stable/auto_examples/svm/plot_svm_scale_c.html" TargetMode="External"/><Relationship Id="rId19" Type="http://schemas.openxmlformats.org/officeDocument/2006/relationships/hyperlink" Target="https://scikit-learn.org/stable/gloss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kit-learn.org/stable/modules/svm.html" TargetMode="External"/><Relationship Id="rId14" Type="http://schemas.openxmlformats.org/officeDocument/2006/relationships/hyperlink" Target="https://scikit-learn.org/stable/auto_examples/svm/plot_svm_tie_breaking.html" TargetMode="External"/><Relationship Id="rId22" Type="http://schemas.openxmlformats.org/officeDocument/2006/relationships/hyperlink" Target="https://scikit-learn.org/stable/modules/generated/sklearn.svm.SV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2025-04-06T07:40:00Z</dcterms:created>
  <dcterms:modified xsi:type="dcterms:W3CDTF">2025-04-06T07:41:00Z</dcterms:modified>
</cp:coreProperties>
</file>